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637AF9" w:rsidRPr="007C55DA" w:rsidRDefault="00637AF9" w:rsidP="007C55DA">
      <w:p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EF9928" w14:textId="4AEEB4B9" w:rsidR="00D26F73" w:rsidRPr="00D26F73" w:rsidRDefault="00D26F73" w:rsidP="00D26F73">
      <w:pPr>
        <w:spacing w:after="0" w:line="240" w:lineRule="auto"/>
        <w:ind w:right="-810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  <w:r w:rsidRPr="00D26F73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Prof.univ.dr. Daniel MARA - </w:t>
      </w:r>
      <w:hyperlink r:id="rId6" w:history="1">
        <w:r w:rsidRPr="00D26F73">
          <w:rPr>
            <w:rStyle w:val="Hyperlink"/>
            <w:rFonts w:ascii="Times New Roman" w:eastAsia="Times New Roman" w:hAnsi="Times New Roman" w:cs="Times New Roman"/>
            <w:b/>
            <w:color w:val="auto"/>
            <w:sz w:val="24"/>
            <w:szCs w:val="24"/>
            <w:lang w:val="it-IT"/>
          </w:rPr>
          <w:t>daniel.mara@ulbsibiu.ro</w:t>
        </w:r>
      </w:hyperlink>
      <w:r w:rsidR="0023500A">
        <w:rPr>
          <w:rStyle w:val="Hyperlink"/>
          <w:rFonts w:ascii="Times New Roman" w:eastAsia="Times New Roman" w:hAnsi="Times New Roman" w:cs="Times New Roman"/>
          <w:b/>
          <w:color w:val="auto"/>
          <w:sz w:val="24"/>
          <w:szCs w:val="24"/>
          <w:lang w:val="it-IT"/>
        </w:rPr>
        <w:t xml:space="preserve"> </w:t>
      </w:r>
      <w:r w:rsidRPr="00D26F73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 </w:t>
      </w:r>
      <w:r w:rsidR="0023500A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 xml:space="preserve"> </w:t>
      </w:r>
    </w:p>
    <w:p w14:paraId="04D391F0" w14:textId="77777777" w:rsidR="00D26F73" w:rsidRPr="00D26F73" w:rsidRDefault="00D26F73" w:rsidP="00D26F73">
      <w:pPr>
        <w:spacing w:after="0" w:line="240" w:lineRule="auto"/>
        <w:ind w:right="-810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14:paraId="43926826" w14:textId="77777777" w:rsidR="00D26F73" w:rsidRPr="00D26F73" w:rsidRDefault="00D26F73" w:rsidP="00D26F73">
      <w:pPr>
        <w:numPr>
          <w:ilvl w:val="0"/>
          <w:numId w:val="12"/>
        </w:numPr>
        <w:spacing w:after="0" w:line="240" w:lineRule="auto"/>
        <w:ind w:right="-81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it-IT"/>
        </w:rPr>
      </w:pPr>
      <w:r w:rsidRPr="00D26F73">
        <w:rPr>
          <w:rFonts w:ascii="Times New Roman" w:eastAsia="Times New Roman" w:hAnsi="Times New Roman" w:cs="Times New Roman"/>
          <w:b/>
          <w:i/>
          <w:sz w:val="24"/>
          <w:szCs w:val="24"/>
          <w:lang w:val="it-IT"/>
        </w:rPr>
        <w:t>Strategii de educație incluzivă în învățământul primar/pre</w:t>
      </w:r>
      <w:r w:rsidRPr="00D26F73">
        <w:rPr>
          <w:rFonts w:ascii="Times New Roman" w:eastAsia="Times New Roman" w:hAnsi="Times New Roman" w:cs="Times New Roman"/>
          <w:b/>
          <w:i/>
          <w:sz w:val="24"/>
          <w:szCs w:val="24"/>
          <w:lang w:val="ro-RO"/>
        </w:rPr>
        <w:t>școlar</w:t>
      </w:r>
    </w:p>
    <w:p w14:paraId="62B249FA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D26F73">
        <w:rPr>
          <w:rFonts w:ascii="Times New Roman" w:eastAsia="Times New Roman" w:hAnsi="Times New Roman" w:cs="Times New Roman"/>
          <w:b/>
          <w:sz w:val="24"/>
          <w:szCs w:val="24"/>
        </w:rPr>
        <w:t>Bibliografie</w:t>
      </w:r>
      <w:proofErr w:type="spellEnd"/>
      <w:r w:rsidRPr="00D26F73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6CCCE34B" w14:textId="77777777" w:rsidR="00D26F73" w:rsidRPr="00D26F73" w:rsidRDefault="00D26F73" w:rsidP="00D26F73">
      <w:pPr>
        <w:widowControl w:val="0"/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Ainscow, M. (1999).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Understanding the development of inclusive school.</w:t>
      </w:r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 London: Falmer Press.</w:t>
      </w:r>
    </w:p>
    <w:p w14:paraId="0B38AE88" w14:textId="77777777" w:rsidR="00D26F73" w:rsidRPr="00D26F73" w:rsidRDefault="00D26F73" w:rsidP="00D26F73">
      <w:pPr>
        <w:widowControl w:val="0"/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Albu, A., Albu, C. (2000). </w:t>
      </w:r>
      <w:proofErr w:type="spellStart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Asistenta</w:t>
      </w:r>
      <w:proofErr w:type="spellEnd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psihopedagogică</w:t>
      </w:r>
      <w:proofErr w:type="spellEnd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şi</w:t>
      </w:r>
      <w:proofErr w:type="spellEnd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medicală</w:t>
      </w:r>
      <w:proofErr w:type="spellEnd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 xml:space="preserve"> a </w:t>
      </w:r>
      <w:proofErr w:type="spellStart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copilului</w:t>
      </w:r>
      <w:proofErr w:type="spellEnd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 xml:space="preserve"> deficient </w:t>
      </w:r>
      <w:proofErr w:type="spellStart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fizic</w:t>
      </w:r>
      <w:proofErr w:type="spellEnd"/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26F73">
        <w:rPr>
          <w:rFonts w:ascii="Times New Roman" w:eastAsia="Times New Roman" w:hAnsi="Times New Roman" w:cs="Times New Roman"/>
          <w:sz w:val="24"/>
          <w:szCs w:val="24"/>
        </w:rPr>
        <w:t>Iaşi</w:t>
      </w:r>
      <w:proofErr w:type="spellEnd"/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D26F73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D26F7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88C5BAB" w14:textId="77777777" w:rsidR="00D26F73" w:rsidRPr="00D26F73" w:rsidRDefault="00D26F73" w:rsidP="00D26F73">
      <w:pPr>
        <w:widowControl w:val="0"/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proofErr w:type="spellStart"/>
      <w:r w:rsidRPr="00D26F73">
        <w:rPr>
          <w:rFonts w:ascii="Times New Roman" w:eastAsia="Times New Roman" w:hAnsi="Times New Roman" w:cs="Times New Roman"/>
          <w:sz w:val="24"/>
          <w:szCs w:val="24"/>
        </w:rPr>
        <w:t>Arcan</w:t>
      </w:r>
      <w:proofErr w:type="spellEnd"/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, P., </w:t>
      </w:r>
      <w:proofErr w:type="spellStart"/>
      <w:r w:rsidRPr="00D26F73">
        <w:rPr>
          <w:rFonts w:ascii="Times New Roman" w:eastAsia="Times New Roman" w:hAnsi="Times New Roman" w:cs="Times New Roman"/>
          <w:sz w:val="24"/>
          <w:szCs w:val="24"/>
        </w:rPr>
        <w:t>Ciumăgeanu</w:t>
      </w:r>
      <w:proofErr w:type="spellEnd"/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, D. (1980).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Copilul deficient mintal.</w:t>
      </w: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Timişoara: Facla.</w:t>
      </w:r>
    </w:p>
    <w:p w14:paraId="5BA574CE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Cuomo, N. (2002).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 xml:space="preserve">O altă față a școlii. </w:t>
      </w: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>Sibiu: Psihomedia.</w:t>
      </w:r>
    </w:p>
    <w:p w14:paraId="757ED9D3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Gherguţ, A. (2001).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Psihopedagogia persoanelor cu cerinţe speciale</w:t>
      </w: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Strategii de educaţie integrată.</w:t>
      </w: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Iaşi: Polirom.</w:t>
      </w:r>
    </w:p>
    <w:p w14:paraId="1E776F70" w14:textId="77777777" w:rsidR="00D26F73" w:rsidRPr="00D26F73" w:rsidRDefault="00D26F73" w:rsidP="00D26F73">
      <w:pPr>
        <w:widowControl w:val="0"/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Gherguţ, A. (2005, 2007).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Sinteze de psihopedagogie special</w:t>
      </w: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>ă (ediţia I şi II). Iaşi: Polirom.</w:t>
      </w:r>
    </w:p>
    <w:p w14:paraId="66FAD1DC" w14:textId="77777777" w:rsidR="00D26F73" w:rsidRPr="00D26F73" w:rsidRDefault="00D26F73" w:rsidP="00D26F73">
      <w:pPr>
        <w:widowControl w:val="0"/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Gherguţ, A. (2006).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Psihopedagogia persoanelor cu cerinţe speciale. Strategii diferenţiate şi incluzive în educaţie</w:t>
      </w: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. </w:t>
      </w:r>
      <w:proofErr w:type="spellStart"/>
      <w:r w:rsidRPr="00D26F73">
        <w:rPr>
          <w:rFonts w:ascii="Times New Roman" w:eastAsia="Times New Roman" w:hAnsi="Times New Roman" w:cs="Times New Roman"/>
          <w:sz w:val="24"/>
          <w:szCs w:val="24"/>
        </w:rPr>
        <w:t>Iaşi</w:t>
      </w:r>
      <w:proofErr w:type="spellEnd"/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D26F73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D26F7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F51CB46" w14:textId="77777777" w:rsidR="00D26F73" w:rsidRPr="00D26F73" w:rsidRDefault="00D26F73" w:rsidP="00D26F73">
      <w:pPr>
        <w:widowControl w:val="0"/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proofErr w:type="spellStart"/>
      <w:r w:rsidRPr="00D26F73">
        <w:rPr>
          <w:rFonts w:ascii="Times New Roman" w:eastAsia="Times New Roman" w:hAnsi="Times New Roman" w:cs="Times New Roman"/>
          <w:sz w:val="24"/>
          <w:szCs w:val="24"/>
        </w:rPr>
        <w:t>Gherguţ</w:t>
      </w:r>
      <w:proofErr w:type="spellEnd"/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 A., </w:t>
      </w:r>
      <w:proofErr w:type="spellStart"/>
      <w:r w:rsidRPr="00D26F73">
        <w:rPr>
          <w:rFonts w:ascii="Times New Roman" w:eastAsia="Times New Roman" w:hAnsi="Times New Roman" w:cs="Times New Roman"/>
          <w:sz w:val="24"/>
          <w:szCs w:val="24"/>
        </w:rPr>
        <w:t>Frumos</w:t>
      </w:r>
      <w:proofErr w:type="spellEnd"/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 L., Raus G. (2016). </w:t>
      </w:r>
      <w:proofErr w:type="spellStart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Educația</w:t>
      </w:r>
      <w:proofErr w:type="spellEnd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specială</w:t>
      </w:r>
      <w:proofErr w:type="spellEnd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Ghid metodologic</w:t>
      </w: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>. Iași: Polirom;</w:t>
      </w:r>
    </w:p>
    <w:p w14:paraId="3FF01AEA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Mara, D. (2009).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 xml:space="preserve">Strategii didactice în educaţia incluzivă. </w:t>
      </w: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>Bucureşti: Didactică şi Pedagogică.</w:t>
      </w:r>
    </w:p>
    <w:p w14:paraId="79455EB8" w14:textId="77777777" w:rsidR="00D26F73" w:rsidRPr="00D26F73" w:rsidRDefault="00D26F73" w:rsidP="00D26F73">
      <w:pPr>
        <w:widowControl w:val="0"/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Popa, D., Sava, A. (2007).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 xml:space="preserve">Practici europene în incluziunea şcolară şi profesională a elevilor cu CES. </w:t>
      </w: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>Galaţi: Şcoala Gălăţeană.</w:t>
      </w:r>
    </w:p>
    <w:p w14:paraId="754F9F45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Popovici, D. V. (1999).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 xml:space="preserve">Elemente de psihopedagogia integrării. </w:t>
      </w: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>București: Pro Humanitate.</w:t>
      </w:r>
    </w:p>
    <w:p w14:paraId="0A9DFF99" w14:textId="77777777" w:rsidR="00D26F73" w:rsidRPr="00D26F73" w:rsidRDefault="00D26F73" w:rsidP="00D26F73">
      <w:pPr>
        <w:widowControl w:val="0"/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Ungureanu, D. (2000).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Educaţia şi/sau şcoala incluzivă.</w:t>
      </w: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Bucureşti: Aramis.</w:t>
      </w:r>
    </w:p>
    <w:p w14:paraId="6A6348DA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Verza, F. (2002).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 xml:space="preserve">Introducerea în psihopedagogia specială şi asistenţa social. </w:t>
      </w: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>București: Fundației Humanitas.</w:t>
      </w:r>
    </w:p>
    <w:p w14:paraId="7DEEBCD7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Vrăsmaş, E. (2004).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Introducere în educaţia cerinţelor speciale.</w:t>
      </w: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Bucureşti: Credis. </w:t>
      </w:r>
    </w:p>
    <w:p w14:paraId="4ACF88A7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val="it-IT"/>
        </w:rPr>
      </w:pP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Vrăsmaș, E., Nicolae, S., Oprea, V., Vrăsmaș, T. (2005).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Ghid pentru cadrele didactice</w:t>
      </w: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de sprijin</w:t>
      </w: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>. București: Vanemonde.</w:t>
      </w:r>
    </w:p>
    <w:p w14:paraId="16BA54F3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Vrăsmaș, E., Vrăsmaș, T. (coord.) (2013).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Promovarea educației incluzive în învățământul primar</w:t>
      </w: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. </w:t>
      </w:r>
      <w:proofErr w:type="spellStart"/>
      <w:r w:rsidRPr="00D26F73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D26F73">
        <w:rPr>
          <w:rFonts w:ascii="Times New Roman" w:eastAsia="Times New Roman" w:hAnsi="Times New Roman" w:cs="Times New Roman"/>
          <w:sz w:val="24"/>
          <w:szCs w:val="24"/>
        </w:rPr>
        <w:t>Vanemonde</w:t>
      </w:r>
      <w:proofErr w:type="spellEnd"/>
      <w:r w:rsidRPr="00D26F7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5599F6F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461ECB" w14:textId="77777777" w:rsidR="00D26F73" w:rsidRPr="00D26F73" w:rsidRDefault="00D26F73" w:rsidP="00D26F73">
      <w:pPr>
        <w:numPr>
          <w:ilvl w:val="0"/>
          <w:numId w:val="12"/>
        </w:numPr>
        <w:spacing w:after="0" w:line="240" w:lineRule="auto"/>
        <w:ind w:right="-81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it-IT"/>
        </w:rPr>
      </w:pPr>
      <w:r w:rsidRPr="00D26F73">
        <w:rPr>
          <w:rFonts w:ascii="Times New Roman" w:eastAsia="Times New Roman" w:hAnsi="Times New Roman" w:cs="Times New Roman"/>
          <w:b/>
          <w:i/>
          <w:sz w:val="24"/>
          <w:szCs w:val="24"/>
          <w:lang w:val="it-IT"/>
        </w:rPr>
        <w:t>Activitățile de parteneriat educațional școală-familie-comunitate în procesul de integrare socială a elevilor</w:t>
      </w:r>
    </w:p>
    <w:p w14:paraId="4F1837CC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  <w:r w:rsidRPr="00D26F73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Bibliografie</w:t>
      </w:r>
    </w:p>
    <w:p w14:paraId="6F217615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Băran‐Pescariu, A. (2004).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Parteneriat în educaţieFamilieşcoalăcomunitate</w:t>
      </w: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>. Bucureşti: Aramis.</w:t>
      </w:r>
    </w:p>
    <w:p w14:paraId="71BBEFD3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Bertolini, P. (1988).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 xml:space="preserve">L’esistere pedagogico. </w:t>
      </w: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>Firenze: La Nuova Italia.</w:t>
      </w:r>
    </w:p>
    <w:p w14:paraId="51EC5694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Butcher, J., Bezzina, M., Moran, W. (2011).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Transformational Partnerships: A New Agenda for Higher Education</w:t>
      </w:r>
      <w:r w:rsidRPr="00D26F73">
        <w:rPr>
          <w:rFonts w:ascii="Times New Roman" w:eastAsia="Times New Roman" w:hAnsi="Times New Roman" w:cs="Times New Roman"/>
          <w:sz w:val="24"/>
          <w:szCs w:val="24"/>
        </w:rPr>
        <w:t>, Innovation High Education.</w:t>
      </w:r>
    </w:p>
    <w:p w14:paraId="72C25F61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26F73">
        <w:rPr>
          <w:rFonts w:ascii="Times New Roman" w:eastAsia="Times New Roman" w:hAnsi="Times New Roman" w:cs="Times New Roman"/>
          <w:sz w:val="24"/>
          <w:szCs w:val="24"/>
        </w:rPr>
        <w:t>Băban</w:t>
      </w:r>
      <w:proofErr w:type="spellEnd"/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, A. (2001). </w:t>
      </w:r>
      <w:proofErr w:type="spellStart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Consiliere</w:t>
      </w:r>
      <w:proofErr w:type="spellEnd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educaţională</w:t>
      </w:r>
      <w:proofErr w:type="spellEnd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Cluj‐Napoca: </w:t>
      </w:r>
      <w:proofErr w:type="spellStart"/>
      <w:r w:rsidRPr="00D26F73">
        <w:rPr>
          <w:rFonts w:ascii="Times New Roman" w:eastAsia="Times New Roman" w:hAnsi="Times New Roman" w:cs="Times New Roman"/>
          <w:sz w:val="24"/>
          <w:szCs w:val="24"/>
        </w:rPr>
        <w:t>Psinet</w:t>
      </w:r>
      <w:proofErr w:type="spellEnd"/>
      <w:r w:rsidRPr="00D26F7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D1F07F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26F73">
        <w:rPr>
          <w:rFonts w:ascii="Times New Roman" w:eastAsia="Times New Roman" w:hAnsi="Times New Roman" w:cs="Times New Roman"/>
          <w:sz w:val="24"/>
          <w:szCs w:val="24"/>
        </w:rPr>
        <w:t>Claff</w:t>
      </w:r>
      <w:proofErr w:type="spellEnd"/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, G. (2006). </w:t>
      </w:r>
      <w:proofErr w:type="spellStart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Parteneriat</w:t>
      </w:r>
      <w:proofErr w:type="spellEnd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şcoală</w:t>
      </w:r>
      <w:proofErr w:type="spellEnd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proofErr w:type="spellStart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familiecomunitate</w:t>
      </w:r>
      <w:proofErr w:type="spellEnd"/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D26F73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D26F73">
        <w:rPr>
          <w:rFonts w:ascii="Times New Roman" w:eastAsia="Times New Roman" w:hAnsi="Times New Roman" w:cs="Times New Roman"/>
          <w:sz w:val="24"/>
          <w:szCs w:val="24"/>
        </w:rPr>
        <w:t>: Step by Step.</w:t>
      </w:r>
    </w:p>
    <w:p w14:paraId="0203ED1D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Mara, D. (2012).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Educational partnership – dynamics and evolution</w:t>
      </w:r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26F73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 xml:space="preserve">Acta Universitatis Lucian Blaga.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Iurisprudentia</w:t>
      </w: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>, Nr. 02/2012. Bucureşti: Universul Juridic.</w:t>
      </w:r>
    </w:p>
    <w:p w14:paraId="6BAC351E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Mara, D. (2013).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 xml:space="preserve">Il dialogo e il partenariato educativo: prospettive teoriche e pratiche, </w:t>
      </w: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în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Civitas educationis. Education, Politics, and Culture</w:t>
      </w: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>, Vol.II, No.1, 2013. Napoli: Liguori.</w:t>
      </w:r>
    </w:p>
    <w:p w14:paraId="487EB9F5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Telleri, F. (2003).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Pedagogia familiei</w:t>
      </w: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>. Bucureşti: Didactică şi Pedagogică.</w:t>
      </w:r>
    </w:p>
    <w:p w14:paraId="40B0D8BA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Vrăşmaş, T. (2001).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 xml:space="preserve">Învăţământul integrat şi/sau incluziv. </w:t>
      </w: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>Bucureşti: Aramis.</w:t>
      </w:r>
    </w:p>
    <w:p w14:paraId="5B77208D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14:paraId="042897EB" w14:textId="77777777" w:rsidR="00D26F73" w:rsidRPr="00D26F73" w:rsidRDefault="00D26F73" w:rsidP="00D26F73">
      <w:pPr>
        <w:numPr>
          <w:ilvl w:val="0"/>
          <w:numId w:val="12"/>
        </w:numPr>
        <w:spacing w:after="0" w:line="240" w:lineRule="auto"/>
        <w:ind w:right="-81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it-IT"/>
        </w:rPr>
      </w:pPr>
      <w:r w:rsidRPr="00D26F73">
        <w:rPr>
          <w:rFonts w:ascii="Times New Roman" w:eastAsia="Times New Roman" w:hAnsi="Times New Roman" w:cs="Times New Roman"/>
          <w:b/>
          <w:i/>
          <w:sz w:val="24"/>
          <w:szCs w:val="24"/>
          <w:lang w:val="it-IT"/>
        </w:rPr>
        <w:t>Strategii de formare și dezvoltare a competențelor media la elevi</w:t>
      </w:r>
    </w:p>
    <w:p w14:paraId="2458CBEB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D26F73">
        <w:rPr>
          <w:rFonts w:ascii="Times New Roman" w:eastAsia="Times New Roman" w:hAnsi="Times New Roman" w:cs="Times New Roman"/>
          <w:b/>
          <w:sz w:val="24"/>
          <w:szCs w:val="24"/>
        </w:rPr>
        <w:t>Bibliografie</w:t>
      </w:r>
      <w:proofErr w:type="spellEnd"/>
    </w:p>
    <w:p w14:paraId="7D93BD06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Alter, A. (2017). Irresistible: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The rise of addictive technology and the business of keeping us hooked</w:t>
      </w:r>
      <w:r w:rsidRPr="00D26F73">
        <w:rPr>
          <w:rFonts w:ascii="Times New Roman" w:eastAsia="Times New Roman" w:hAnsi="Times New Roman" w:cs="Times New Roman"/>
          <w:sz w:val="24"/>
          <w:szCs w:val="24"/>
        </w:rPr>
        <w:t>. London: Penguin Books.</w:t>
      </w:r>
    </w:p>
    <w:p w14:paraId="27C79A66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Armstrong, A., &amp; Casement, C. (2000).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The child and the machine. How computers put our children’s education at risk</w:t>
      </w:r>
      <w:r w:rsidRPr="00D26F73">
        <w:rPr>
          <w:rFonts w:ascii="Times New Roman" w:eastAsia="Times New Roman" w:hAnsi="Times New Roman" w:cs="Times New Roman"/>
          <w:sz w:val="24"/>
          <w:szCs w:val="24"/>
        </w:rPr>
        <w:t>. Beltsville: Robins Lane Press.</w:t>
      </w:r>
    </w:p>
    <w:p w14:paraId="2F7B016A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Bleckmann, P. (2012). </w:t>
      </w:r>
      <w:proofErr w:type="spellStart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Medienmündig</w:t>
      </w:r>
      <w:proofErr w:type="spellEnd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 xml:space="preserve"> - </w:t>
      </w:r>
      <w:proofErr w:type="spellStart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wie</w:t>
      </w:r>
      <w:proofErr w:type="spellEnd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unsere</w:t>
      </w:r>
      <w:proofErr w:type="spellEnd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 xml:space="preserve"> Kinder </w:t>
      </w:r>
      <w:proofErr w:type="spellStart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selbstbestimmt</w:t>
      </w:r>
      <w:proofErr w:type="spellEnd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mit</w:t>
      </w:r>
      <w:proofErr w:type="spellEnd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 xml:space="preserve"> dem </w:t>
      </w:r>
      <w:proofErr w:type="spellStart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Bildschirm</w:t>
      </w:r>
      <w:proofErr w:type="spellEnd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umgehen</w:t>
      </w:r>
      <w:proofErr w:type="spellEnd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lernen</w:t>
      </w:r>
      <w:proofErr w:type="spellEnd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 [Media Maturity - how our children can learn to master screens]. Stuttgart: Klett-Cotta.</w:t>
      </w:r>
    </w:p>
    <w:p w14:paraId="1CF2087E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6F7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Bleckmann, P. &amp; </w:t>
      </w:r>
      <w:proofErr w:type="spellStart"/>
      <w:r w:rsidRPr="00D26F73">
        <w:rPr>
          <w:rFonts w:ascii="Times New Roman" w:eastAsia="Times New Roman" w:hAnsi="Times New Roman" w:cs="Times New Roman"/>
          <w:sz w:val="24"/>
          <w:szCs w:val="24"/>
        </w:rPr>
        <w:t>Jukschat</w:t>
      </w:r>
      <w:proofErr w:type="spellEnd"/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, N. (2015).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The integrated model of (</w:t>
      </w:r>
      <w:proofErr w:type="spellStart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dys</w:t>
      </w:r>
      <w:proofErr w:type="spellEnd"/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-) functionality: Reconstructing patterns of gaming as self-medication in biographical interviews with video game addicts.</w:t>
      </w:r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 Forum Qualitative Social Research, 16(3), 48 paragraphs.</w:t>
      </w:r>
    </w:p>
    <w:p w14:paraId="0C3C7A1B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Christakis, D. A., Gilkerson, J., &amp; Richards, J. A. (2009).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Audible TV is associated with decreased adult words, infant vocalization, and conversational turns: A population based study</w:t>
      </w:r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. Archives of Pediatrics and Adolescent Medicine, 163 (6), 554-558. EU (2000) </w:t>
      </w:r>
      <w:hyperlink r:id="rId7" w:history="1">
        <w:r w:rsidRPr="00D26F73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</w:rPr>
          <w:t>http://eur-lex.europa.eu/LexUriServ/LexUriServ.do?uri=COM:2000:0001:FIN:EN:PDF</w:t>
        </w:r>
      </w:hyperlink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 (last access 12. 2. 2018).</w:t>
      </w:r>
    </w:p>
    <w:p w14:paraId="0725175B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Griffin, K. W., &amp; </w:t>
      </w:r>
      <w:proofErr w:type="spellStart"/>
      <w:r w:rsidRPr="00D26F73">
        <w:rPr>
          <w:rFonts w:ascii="Times New Roman" w:eastAsia="Times New Roman" w:hAnsi="Times New Roman" w:cs="Times New Roman"/>
          <w:sz w:val="24"/>
          <w:szCs w:val="24"/>
        </w:rPr>
        <w:t>Botvin</w:t>
      </w:r>
      <w:proofErr w:type="spellEnd"/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, G. J. (2004).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Preventing addictive disorders. In R. H. Coombs (Ed.),Handbook of addictive disorders: A practical guide to diagnosis and treatment (pp. 535-570).</w:t>
      </w:r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 New York: Wiley.</w:t>
      </w:r>
    </w:p>
    <w:p w14:paraId="34FDC4B8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King, D. L., </w:t>
      </w:r>
      <w:proofErr w:type="spellStart"/>
      <w:r w:rsidRPr="00D26F73">
        <w:rPr>
          <w:rFonts w:ascii="Times New Roman" w:eastAsia="Times New Roman" w:hAnsi="Times New Roman" w:cs="Times New Roman"/>
          <w:sz w:val="24"/>
          <w:szCs w:val="24"/>
        </w:rPr>
        <w:t>Delfabbro</w:t>
      </w:r>
      <w:proofErr w:type="spellEnd"/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, P. H., &amp; Griffiths, M. D. (2011).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>The Role of Structural Characteristics in Problematic Video Game Play: An Empirical Study</w:t>
      </w:r>
      <w:r w:rsidRPr="00D26F73">
        <w:rPr>
          <w:rFonts w:ascii="Times New Roman" w:eastAsia="Times New Roman" w:hAnsi="Times New Roman" w:cs="Times New Roman"/>
          <w:sz w:val="24"/>
          <w:szCs w:val="24"/>
        </w:rPr>
        <w:t>. Internation Journal of Mental Health and Addiction, 9, 320-333.</w:t>
      </w:r>
    </w:p>
    <w:p w14:paraId="06708556" w14:textId="77777777" w:rsidR="00D26F73" w:rsidRPr="00D26F73" w:rsidRDefault="00D26F73" w:rsidP="00D26F73">
      <w:pPr>
        <w:spacing w:after="0" w:line="240" w:lineRule="auto"/>
        <w:ind w:right="-810" w:firstLine="72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proofErr w:type="spellStart"/>
      <w:r w:rsidRPr="00D26F73">
        <w:rPr>
          <w:rFonts w:ascii="Times New Roman" w:eastAsia="Times New Roman" w:hAnsi="Times New Roman" w:cs="Times New Roman"/>
          <w:sz w:val="24"/>
          <w:szCs w:val="24"/>
        </w:rPr>
        <w:t>Radesky</w:t>
      </w:r>
      <w:proofErr w:type="spellEnd"/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, J., Miller, A. L., Rosenblum, K. L., </w:t>
      </w:r>
      <w:proofErr w:type="spellStart"/>
      <w:r w:rsidRPr="00D26F73">
        <w:rPr>
          <w:rFonts w:ascii="Times New Roman" w:eastAsia="Times New Roman" w:hAnsi="Times New Roman" w:cs="Times New Roman"/>
          <w:sz w:val="24"/>
          <w:szCs w:val="24"/>
        </w:rPr>
        <w:t>Appugliese</w:t>
      </w:r>
      <w:proofErr w:type="spellEnd"/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, D., </w:t>
      </w:r>
      <w:proofErr w:type="spellStart"/>
      <w:r w:rsidRPr="00D26F73">
        <w:rPr>
          <w:rFonts w:ascii="Times New Roman" w:eastAsia="Times New Roman" w:hAnsi="Times New Roman" w:cs="Times New Roman"/>
          <w:sz w:val="24"/>
          <w:szCs w:val="24"/>
        </w:rPr>
        <w:t>Kaciroti</w:t>
      </w:r>
      <w:proofErr w:type="spellEnd"/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, N. &amp; </w:t>
      </w:r>
      <w:proofErr w:type="spellStart"/>
      <w:r w:rsidRPr="00D26F73">
        <w:rPr>
          <w:rFonts w:ascii="Times New Roman" w:eastAsia="Times New Roman" w:hAnsi="Times New Roman" w:cs="Times New Roman"/>
          <w:sz w:val="24"/>
          <w:szCs w:val="24"/>
        </w:rPr>
        <w:t>Lumeng</w:t>
      </w:r>
      <w:proofErr w:type="spellEnd"/>
      <w:r w:rsidRPr="00D26F73">
        <w:rPr>
          <w:rFonts w:ascii="Times New Roman" w:eastAsia="Times New Roman" w:hAnsi="Times New Roman" w:cs="Times New Roman"/>
          <w:sz w:val="24"/>
          <w:szCs w:val="24"/>
        </w:rPr>
        <w:t xml:space="preserve">, J.C. (2015).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</w:rPr>
        <w:t xml:space="preserve">Maternal mobile device use during a structured parent-child interaction task. </w:t>
      </w:r>
      <w:r w:rsidRPr="00D26F73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Academic Pediatrics</w:t>
      </w:r>
      <w:r w:rsidRPr="00D26F73">
        <w:rPr>
          <w:rFonts w:ascii="Times New Roman" w:eastAsia="Times New Roman" w:hAnsi="Times New Roman" w:cs="Times New Roman"/>
          <w:sz w:val="24"/>
          <w:szCs w:val="24"/>
          <w:lang w:val="it-IT"/>
        </w:rPr>
        <w:t>, 15 (2), 238-244. DOI: 10.1016/j.acap.2014.10.001.</w:t>
      </w:r>
    </w:p>
    <w:p w14:paraId="0000002E" w14:textId="77777777" w:rsidR="00637AF9" w:rsidRPr="007C55DA" w:rsidRDefault="00637AF9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2F" w14:textId="77777777" w:rsidR="00637AF9" w:rsidRPr="007C55DA" w:rsidRDefault="00637AF9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31" w14:textId="07AE2FCE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Prof.univ.dr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. Elena-Lucia MARA - </w:t>
      </w:r>
      <w:hyperlink r:id="rId8">
        <w:r w:rsidRPr="007C55DA">
          <w:rPr>
            <w:rFonts w:ascii="Times New Roman" w:eastAsia="Times New Roman" w:hAnsi="Times New Roman" w:cs="Times New Roman"/>
            <w:b/>
            <w:sz w:val="24"/>
            <w:szCs w:val="24"/>
            <w:u w:val="single"/>
          </w:rPr>
          <w:t>lucia.mara@ulbsibiu.ro</w:t>
        </w:r>
      </w:hyperlink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1C14EBD" w14:textId="77777777" w:rsidR="007C55DA" w:rsidRPr="007C55DA" w:rsidRDefault="007C55DA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CE9EA3" w14:textId="77777777" w:rsidR="007C55DA" w:rsidRPr="007C55DA" w:rsidRDefault="007C55DA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10"/>
          <w:szCs w:val="10"/>
        </w:rPr>
      </w:pPr>
    </w:p>
    <w:p w14:paraId="00000032" w14:textId="77777777" w:rsidR="00637AF9" w:rsidRPr="007C55DA" w:rsidRDefault="00000000" w:rsidP="00163BA5">
      <w:pPr>
        <w:spacing w:after="0" w:line="26" w:lineRule="atLeast"/>
        <w:ind w:right="-806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1. 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Dezvoltarea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abilităților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literație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la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orele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comunicare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limba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română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/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limba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literatura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română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învățământul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primar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. </w:t>
      </w:r>
    </w:p>
    <w:p w14:paraId="00000033" w14:textId="77777777" w:rsidR="00637AF9" w:rsidRPr="007C55DA" w:rsidRDefault="00000000" w:rsidP="00163BA5">
      <w:pPr>
        <w:spacing w:after="0" w:line="26" w:lineRule="atLeast"/>
        <w:ind w:right="-806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C55DA">
        <w:rPr>
          <w:rFonts w:ascii="Times New Roman" w:eastAsia="Times New Roman" w:hAnsi="Times New Roman" w:cs="Times New Roman"/>
          <w:sz w:val="24"/>
          <w:szCs w:val="24"/>
          <w:highlight w:val="white"/>
        </w:rPr>
        <w:t>Wolf, M. (2008). Proust and the squid: the story and science of the reading brain. Cambridge: Icon Books</w:t>
      </w:r>
    </w:p>
    <w:p w14:paraId="00000034" w14:textId="77777777" w:rsidR="00637AF9" w:rsidRPr="007C55DA" w:rsidRDefault="00000000" w:rsidP="00163BA5">
      <w:pPr>
        <w:spacing w:after="0" w:line="26" w:lineRule="atLeast"/>
        <w:ind w:right="-806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C55DA">
        <w:rPr>
          <w:rFonts w:ascii="Times New Roman" w:eastAsia="Times New Roman" w:hAnsi="Times New Roman" w:cs="Times New Roman"/>
          <w:sz w:val="24"/>
          <w:szCs w:val="24"/>
          <w:highlight w:val="white"/>
        </w:rPr>
        <w:t>Max Roser and Esteban Ortiz-Ospina (2019). Literacy. Published online at OurWorldInData.org</w:t>
      </w:r>
    </w:p>
    <w:p w14:paraId="00000035" w14:textId="77777777" w:rsidR="00637AF9" w:rsidRPr="007C55DA" w:rsidRDefault="00000000" w:rsidP="00163BA5">
      <w:pPr>
        <w:spacing w:after="0" w:line="26" w:lineRule="atLeast"/>
        <w:ind w:right="-806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C55DA">
        <w:rPr>
          <w:rFonts w:ascii="Times New Roman" w:eastAsia="Times New Roman" w:hAnsi="Times New Roman" w:cs="Times New Roman"/>
          <w:sz w:val="24"/>
          <w:szCs w:val="24"/>
          <w:highlight w:val="white"/>
        </w:rPr>
        <w:t>retrieved from: https://ourworldindata.org/literacy</w:t>
      </w:r>
    </w:p>
    <w:p w14:paraId="00000036" w14:textId="77777777" w:rsidR="00637AF9" w:rsidRPr="007C55DA" w:rsidRDefault="00000000" w:rsidP="00163BA5">
      <w:pPr>
        <w:spacing w:after="0" w:line="26" w:lineRule="atLeast"/>
        <w:ind w:right="-806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C55DA">
        <w:rPr>
          <w:rFonts w:ascii="Times New Roman" w:eastAsia="Times New Roman" w:hAnsi="Times New Roman" w:cs="Times New Roman"/>
          <w:sz w:val="24"/>
          <w:szCs w:val="24"/>
          <w:highlight w:val="white"/>
        </w:rPr>
        <w:t>OECD- Glossary of Statistical Terms from: https://stats.oecd.org/glossary/detail.asp?ID=5420</w:t>
      </w:r>
    </w:p>
    <w:p w14:paraId="00000037" w14:textId="77777777" w:rsidR="00637AF9" w:rsidRPr="007C55DA" w:rsidRDefault="00000000" w:rsidP="00163BA5">
      <w:pPr>
        <w:spacing w:after="0" w:line="26" w:lineRule="atLeast"/>
        <w:ind w:right="-806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C55DA">
        <w:rPr>
          <w:rFonts w:ascii="Times New Roman" w:eastAsia="Times New Roman" w:hAnsi="Times New Roman" w:cs="Times New Roman"/>
          <w:sz w:val="24"/>
          <w:szCs w:val="24"/>
          <w:highlight w:val="white"/>
        </w:rPr>
        <w:t>Literacy from: https://en.unesco.org/themes/literacy</w:t>
      </w:r>
    </w:p>
    <w:p w14:paraId="00000038" w14:textId="77777777" w:rsidR="00637AF9" w:rsidRPr="007C55DA" w:rsidRDefault="00000000" w:rsidP="00163BA5">
      <w:pPr>
        <w:spacing w:after="0" w:line="26" w:lineRule="atLeast"/>
        <w:ind w:right="-806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C55DA">
        <w:rPr>
          <w:rFonts w:ascii="Times New Roman" w:eastAsia="Times New Roman" w:hAnsi="Times New Roman" w:cs="Times New Roman"/>
          <w:sz w:val="24"/>
          <w:szCs w:val="24"/>
          <w:highlight w:val="white"/>
        </w:rPr>
        <w:t>The Global Alliance for Literacy from: http://uil.unesco.org/literacy/global-alliance</w:t>
      </w:r>
    </w:p>
    <w:p w14:paraId="00000039" w14:textId="77777777" w:rsidR="00637AF9" w:rsidRPr="007C55DA" w:rsidRDefault="00000000" w:rsidP="00163BA5">
      <w:pPr>
        <w:spacing w:after="0" w:line="26" w:lineRule="atLeast"/>
        <w:ind w:right="-806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C55DA">
        <w:rPr>
          <w:rFonts w:ascii="Times New Roman" w:eastAsia="Times New Roman" w:hAnsi="Times New Roman" w:cs="Times New Roman"/>
          <w:sz w:val="24"/>
          <w:szCs w:val="24"/>
          <w:highlight w:val="white"/>
        </w:rPr>
        <w:t>Five Stages of Reading Development from: https://www.theliteracybug.com/stages</w:t>
      </w:r>
    </w:p>
    <w:p w14:paraId="0000003A" w14:textId="77777777" w:rsidR="00637AF9" w:rsidRPr="007C55DA" w:rsidRDefault="00000000" w:rsidP="00163BA5">
      <w:pPr>
        <w:spacing w:after="0" w:line="26" w:lineRule="atLeast"/>
        <w:ind w:right="-806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C55DA">
        <w:rPr>
          <w:rFonts w:ascii="Times New Roman" w:eastAsia="Times New Roman" w:hAnsi="Times New Roman" w:cs="Times New Roman"/>
          <w:sz w:val="24"/>
          <w:szCs w:val="24"/>
          <w:highlight w:val="white"/>
        </w:rPr>
        <w:t>https://dictionary.cambridge.org/dictionary/english/literacy</w:t>
      </w:r>
    </w:p>
    <w:p w14:paraId="0000003B" w14:textId="77777777" w:rsidR="00637AF9" w:rsidRPr="007C55DA" w:rsidRDefault="00000000" w:rsidP="00163BA5">
      <w:pPr>
        <w:spacing w:after="0" w:line="26" w:lineRule="atLeast"/>
        <w:ind w:right="-806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C55DA">
        <w:rPr>
          <w:rFonts w:ascii="Times New Roman" w:eastAsia="Times New Roman" w:hAnsi="Times New Roman" w:cs="Times New Roman"/>
          <w:sz w:val="24"/>
          <w:szCs w:val="24"/>
          <w:highlight w:val="white"/>
        </w:rPr>
        <w:t>https://www.sedl.org/.../teaching_content_area_literacy_and_disciplinary_literacy.pdf</w:t>
      </w:r>
    </w:p>
    <w:p w14:paraId="0000003C" w14:textId="77777777" w:rsidR="00637AF9" w:rsidRPr="007C55DA" w:rsidRDefault="00000000" w:rsidP="00163BA5">
      <w:pPr>
        <w:spacing w:after="0" w:line="26" w:lineRule="atLeast"/>
        <w:ind w:right="-806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C55D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www.sedl.org </w:t>
      </w:r>
      <w:hyperlink r:id="rId9">
        <w:r w:rsidRPr="007C55DA">
          <w:rPr>
            <w:rFonts w:ascii="Times New Roman" w:eastAsia="Times New Roman" w:hAnsi="Times New Roman" w:cs="Times New Roman"/>
            <w:sz w:val="24"/>
            <w:szCs w:val="24"/>
            <w:highlight w:val="white"/>
            <w:u w:val="single"/>
          </w:rPr>
          <w:t>https://community.articulate.com/discussions/building-better-courses/free-mind-map-template</w:t>
        </w:r>
      </w:hyperlink>
    </w:p>
    <w:p w14:paraId="0000003D" w14:textId="77777777" w:rsidR="00637AF9" w:rsidRPr="007C55DA" w:rsidRDefault="00000000" w:rsidP="00163BA5">
      <w:pPr>
        <w:spacing w:after="0" w:line="26" w:lineRule="atLeast"/>
        <w:ind w:right="-806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C55DA">
        <w:rPr>
          <w:rFonts w:ascii="Times New Roman" w:eastAsia="Times New Roman" w:hAnsi="Times New Roman" w:cs="Times New Roman"/>
          <w:sz w:val="24"/>
          <w:szCs w:val="24"/>
          <w:highlight w:val="white"/>
        </w:rPr>
        <w:t>https://www.arlromania.ro/</w:t>
      </w:r>
    </w:p>
    <w:p w14:paraId="0000003E" w14:textId="77777777" w:rsidR="00637AF9" w:rsidRPr="007C55DA" w:rsidRDefault="00000000" w:rsidP="00163BA5">
      <w:pPr>
        <w:spacing w:after="0" w:line="26" w:lineRule="atLeast"/>
        <w:ind w:right="-80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2.  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Convorbirea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rolul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ei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activizarea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vocabularului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la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preșcolari</w:t>
      </w:r>
      <w:proofErr w:type="spellEnd"/>
    </w:p>
    <w:p w14:paraId="0000003F" w14:textId="77777777" w:rsidR="00637AF9" w:rsidRPr="007C55DA" w:rsidRDefault="00000000" w:rsidP="00163BA5">
      <w:pPr>
        <w:spacing w:after="0" w:line="26" w:lineRule="atLeast"/>
        <w:ind w:right="-80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Dumitrana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M., (1999),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limbajului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învăţământul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preşcolar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I.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Comunicarea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orală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Compani</w:t>
      </w:r>
      <w:proofErr w:type="spellEnd"/>
    </w:p>
    <w:p w14:paraId="00000040" w14:textId="77777777" w:rsidR="00637AF9" w:rsidRPr="007C55DA" w:rsidRDefault="00000000" w:rsidP="00163BA5">
      <w:pPr>
        <w:spacing w:after="0" w:line="26" w:lineRule="atLeast"/>
        <w:ind w:right="-806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Dumitru, G.,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Păunescu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A., (2007),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Bazele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psihologice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neurofuncţionale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ale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dezvoltării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educării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limbajului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Metodica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activităţii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limbajului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”, Craiova: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Nova</w:t>
      </w:r>
    </w:p>
    <w:p w14:paraId="00000041" w14:textId="77777777" w:rsidR="00637AF9" w:rsidRPr="007C55DA" w:rsidRDefault="00000000" w:rsidP="00163BA5">
      <w:pPr>
        <w:spacing w:after="0" w:line="26" w:lineRule="atLeast"/>
        <w:ind w:right="-80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Hobijilă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A., (2023),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Didactica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domeniului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Limbă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comunicare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Învățământ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preșcolar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Iași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</w:p>
    <w:p w14:paraId="00000042" w14:textId="77777777" w:rsidR="00637AF9" w:rsidRPr="007C55DA" w:rsidRDefault="00637AF9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</w:p>
    <w:p w14:paraId="00000043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3.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Modalități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adaptare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curriculară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copii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supradotați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0000044" w14:textId="77777777" w:rsidR="00637AF9" w:rsidRPr="007C55DA" w:rsidRDefault="00000000" w:rsidP="007C55DA">
      <w:pPr>
        <w:spacing w:after="0" w:line="23" w:lineRule="atLeast"/>
        <w:ind w:right="-81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Bâtan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, S. M., &amp;amp; Ene, A. M. (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fără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an).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Elevi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supradotați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fericiți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Ghid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grupurile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excepționale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lucru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elevi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supradotați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dezvoltarea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creativității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gândirii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critice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aptitudinilor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emoționale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sociale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45" w14:textId="77777777" w:rsidR="00637AF9" w:rsidRPr="007C55DA" w:rsidRDefault="00000000" w:rsidP="007C55DA">
      <w:pPr>
        <w:spacing w:after="0" w:line="23" w:lineRule="atLeast"/>
        <w:ind w:right="-8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Bogdan, T. (1981).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Copiii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capabili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performanțe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superioare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Didatică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Pedagogică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46" w14:textId="77777777" w:rsidR="00637AF9" w:rsidRPr="007C55DA" w:rsidRDefault="00000000" w:rsidP="007C55DA">
      <w:pPr>
        <w:spacing w:after="0" w:line="23" w:lineRule="atLeast"/>
        <w:ind w:right="-81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C. (2018).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Psihopedagogia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supradotaților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Facultatea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Psihologie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Științele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educației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47" w14:textId="77777777" w:rsidR="00637AF9" w:rsidRPr="007C55DA" w:rsidRDefault="00000000" w:rsidP="007C55DA">
      <w:pPr>
        <w:spacing w:after="0" w:line="23" w:lineRule="atLeast"/>
        <w:ind w:right="-8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Cazacu, T., &amp;amp;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Hadîrcă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M. (2012).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Adaptări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curriculare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evaluarea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progresului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școlar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contextul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educației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incluzive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Ghid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metodologic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Chișinău: Agnesa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Eftodi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48" w14:textId="77777777" w:rsidR="00637AF9" w:rsidRPr="007C55DA" w:rsidRDefault="00000000" w:rsidP="007C55DA">
      <w:pPr>
        <w:tabs>
          <w:tab w:val="left" w:pos="569"/>
          <w:tab w:val="left" w:pos="3546"/>
        </w:tabs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4.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Integrarea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resurselor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digitale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predare-învățare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la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disciplina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Limba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literatura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română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ciclul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primar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0000049" w14:textId="77777777" w:rsidR="00637AF9" w:rsidRPr="007C55DA" w:rsidRDefault="00000000" w:rsidP="007C55DA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Dumitru, I., Al., (2000)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Dezvoltarea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gândirii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critice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învățarea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eficientă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Vest,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Timișoara</w:t>
      </w:r>
      <w:proofErr w:type="spellEnd"/>
    </w:p>
    <w:p w14:paraId="0000004A" w14:textId="77777777" w:rsidR="00637AF9" w:rsidRPr="007C55DA" w:rsidRDefault="00000000" w:rsidP="007C55DA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Oprea, C. (2017)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Strategii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didactice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inovative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Didactică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Pedagogică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</w:p>
    <w:p w14:paraId="0000004B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Bocoş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Muşata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-Dacia (2013),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Instruirea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interactive,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Iaşi</w:t>
      </w:r>
      <w:proofErr w:type="spellEnd"/>
    </w:p>
    <w:p w14:paraId="0000004C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Cerghit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T. (1976), Metode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învățământ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Didactică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Pedagogică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</w:p>
    <w:p w14:paraId="0000004D" w14:textId="77777777" w:rsidR="00637AF9" w:rsidRPr="007C55DA" w:rsidRDefault="00637AF9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000004E" w14:textId="77777777" w:rsidR="00637AF9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14:paraId="644A6EE3" w14:textId="77777777" w:rsidR="0023500A" w:rsidRPr="007C55DA" w:rsidRDefault="0023500A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61DCA76" w14:textId="2FECEED4" w:rsidR="0023500A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 xml:space="preserve">Conf. univ. dr. Carmen Maria CHIȘIU </w:t>
      </w:r>
      <w:r w:rsidRPr="0023500A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 xml:space="preserve">– </w:t>
      </w:r>
      <w:hyperlink r:id="rId10" w:history="1">
        <w:r w:rsidRPr="0023500A">
          <w:rPr>
            <w:rFonts w:ascii="Times New Roman" w:eastAsiaTheme="minorHAnsi" w:hAnsi="Times New Roman" w:cs="Times New Roman"/>
            <w:b/>
            <w:bCs/>
            <w:sz w:val="24"/>
            <w:szCs w:val="24"/>
            <w:u w:val="single"/>
            <w:lang w:val="ro-RO"/>
          </w:rPr>
          <w:t>carmenmaria.chisiu@ulbsibiu.ro</w:t>
        </w:r>
      </w:hyperlink>
      <w:r w:rsidRPr="0023500A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> </w:t>
      </w:r>
    </w:p>
    <w:p w14:paraId="7ED30AE8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În condițiile în care candidatul are o preocupare pentru o problematică anume, poate propune o altă tema decât cele din lista oferită.</w:t>
      </w:r>
    </w:p>
    <w:p w14:paraId="6CA05E08" w14:textId="2F930C50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Temele oferite pot fi adaptate pt. diferite niveluri de învățământ (preșcolar, primar, gimnazial, liceal, postliceal) și diferite discipline.</w:t>
      </w: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br/>
      </w:r>
    </w:p>
    <w:p w14:paraId="5F443CDC" w14:textId="77777777" w:rsidR="00627929" w:rsidRPr="00627929" w:rsidRDefault="00627929" w:rsidP="00627929">
      <w:pPr>
        <w:numPr>
          <w:ilvl w:val="0"/>
          <w:numId w:val="13"/>
        </w:numPr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>Modalități de stimulare a atenției în învățarea școlară</w:t>
      </w:r>
    </w:p>
    <w:p w14:paraId="57DFB523" w14:textId="77777777" w:rsidR="00627929" w:rsidRPr="00627929" w:rsidRDefault="00627929" w:rsidP="00627929">
      <w:pPr>
        <w:numPr>
          <w:ilvl w:val="0"/>
          <w:numId w:val="13"/>
        </w:numPr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>Modalități de stimulare a relației școală familie comunitate</w:t>
      </w:r>
    </w:p>
    <w:p w14:paraId="3C34EB2A" w14:textId="77777777" w:rsidR="00627929" w:rsidRPr="00627929" w:rsidRDefault="00627929" w:rsidP="00627929">
      <w:pPr>
        <w:numPr>
          <w:ilvl w:val="0"/>
          <w:numId w:val="13"/>
        </w:numPr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>Rolul relației școală familie comunitate în dezvoltarea elevului</w:t>
      </w:r>
    </w:p>
    <w:p w14:paraId="552E6FDD" w14:textId="77777777" w:rsidR="00627929" w:rsidRPr="00627929" w:rsidRDefault="00627929" w:rsidP="00627929">
      <w:pPr>
        <w:numPr>
          <w:ilvl w:val="0"/>
          <w:numId w:val="13"/>
        </w:numPr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>Stimularea potențialului creativ</w:t>
      </w:r>
    </w:p>
    <w:p w14:paraId="718667AB" w14:textId="77777777" w:rsidR="00627929" w:rsidRPr="00627929" w:rsidRDefault="00627929" w:rsidP="00627929">
      <w:pPr>
        <w:numPr>
          <w:ilvl w:val="0"/>
          <w:numId w:val="13"/>
        </w:numPr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>Dezvoltarea creativității prin scrierea liberă</w:t>
      </w:r>
    </w:p>
    <w:p w14:paraId="4C440B06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>Bibliografie:</w:t>
      </w:r>
    </w:p>
    <w:p w14:paraId="6967C16A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Bejat, M. (1971). Talent, inteligenta, creativitate,  Editura Științifică. </w:t>
      </w:r>
    </w:p>
    <w:p w14:paraId="4C73F059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Chișiu, C. M. (2018). Psihologia educației. Suport de curs. Ed. Universității ,,Lucian Blaga,, din Sibiu</w:t>
      </w:r>
    </w:p>
    <w:p w14:paraId="16D8754E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Landau, E. (1979). Psihologia Creativității, București: Editura Didactică și Pedagogică.  </w:t>
      </w:r>
    </w:p>
    <w:p w14:paraId="0918E531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Margau, L. (2010).  Creativitatea și stimularea acesteia la vârstele copilăriei. Analele Universității “Constantin Brâncuşi” din Târgu Jiu</w:t>
      </w:r>
    </w:p>
    <w:p w14:paraId="1B1D3097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Munteanu, A. (1994).  Incursiuni  în  creatologie, Timișoara: Editura  Augusta.</w:t>
      </w:r>
    </w:p>
    <w:p w14:paraId="49DDD5A4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Oprescu V.(1989). Factorii individuali și formativi ai vocației si creativitătii, Craiova: Editura Scrisul Românesc. </w:t>
      </w:r>
    </w:p>
    <w:p w14:paraId="5E59C4AD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Popescu, G. (2007). Psihologia Creativității, București: Editura Fundației România de Mâine. </w:t>
      </w:r>
    </w:p>
    <w:p w14:paraId="34DB015B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Popescu-Neveanu,P., Zlate, M., Crețu, T. (1993).  Creativitatea ,in  Psihologie Manual  pentru clasa  a X-a . București: Editura Didactică și Pedagogică.</w:t>
      </w:r>
    </w:p>
    <w:p w14:paraId="50CFD819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Roco, M. (1979). Creativitatea individuala și de grup, București: Editura Academiei.</w:t>
      </w:r>
    </w:p>
    <w:p w14:paraId="50A22154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Rosca, Al. (1972). Creativitatea, București: Editura Enciclopedica Romana.</w:t>
      </w:r>
    </w:p>
    <w:p w14:paraId="76E58315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Rosca, Al. (1981). Creativitatea generala și specifica, București: Editura Academiei.</w:t>
      </w:r>
    </w:p>
    <w:p w14:paraId="5DE2A839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lastRenderedPageBreak/>
        <w:t>Sima, I. (1997). Creativitatea la vârsta preșcolară și școlară mica, București: Editura Didactică și Pedagogică R. A.</w:t>
      </w:r>
    </w:p>
    <w:p w14:paraId="088B512F" w14:textId="374C35F9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Toma, R. (2019). Creativitatea și inteligența. Revista Profesorului.</w:t>
      </w: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br/>
      </w:r>
    </w:p>
    <w:p w14:paraId="63B62BFF" w14:textId="77777777" w:rsidR="00627929" w:rsidRPr="00627929" w:rsidRDefault="00627929" w:rsidP="00627929">
      <w:pPr>
        <w:numPr>
          <w:ilvl w:val="0"/>
          <w:numId w:val="14"/>
        </w:numPr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>Activitatea în grupuri mici, modalitate de dezvoltare socio-emoțională</w:t>
      </w:r>
    </w:p>
    <w:p w14:paraId="5EC2D11E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>Bibliografie</w:t>
      </w:r>
    </w:p>
    <w:p w14:paraId="72DD52EC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>Adams, D.,  &amp;  Hamm, M</w:t>
      </w: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.,  Cooperative learning-critical- thinking and collaboration across the curriculum. Springfield, IL, 1996</w:t>
      </w:r>
    </w:p>
    <w:p w14:paraId="2FC31E92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Bradberry, T. &amp; Greaves, J. (2016). Inteligența emoțională 2.0. Strategii esențiale</w:t>
      </w: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 xml:space="preserve"> </w:t>
      </w: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pentru succesul personal și profesional.</w:t>
      </w: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 xml:space="preserve"> </w:t>
      </w: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București: Editura Litera.</w:t>
      </w:r>
    </w:p>
    <w:p w14:paraId="6B78A42C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Cozolino, L. (2017). Predarea bazată pe atașament. București: Editura Trei.</w:t>
      </w:r>
    </w:p>
    <w:p w14:paraId="0E3F23B9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Cury, A. (2018). Părinți străluciți, profesori fascinanți. Ed. a 2-a, reviz. București: For You.</w:t>
      </w:r>
    </w:p>
    <w:p w14:paraId="274A2DE0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Elias, M. J. &amp; Tobias, S. E. &amp; Friedlander, B. S. (2002). Inteligența emoțională în educația copiilor. București: Editura Curtea Veche.</w:t>
      </w:r>
    </w:p>
    <w:p w14:paraId="63CEB0A8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Goleman, D. (2006). Inteligența socială. București: Editura Curtea Veche</w:t>
      </w:r>
    </w:p>
    <w:p w14:paraId="0B5C0569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Goleman, D. (2016).  Creierul și inteligența emoțională. București: Editura Curtea Veche.</w:t>
      </w:r>
    </w:p>
    <w:p w14:paraId="64484198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Goleman, D. (2018</w:t>
      </w: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 xml:space="preserve">).  </w:t>
      </w: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Inteligența emoțională, ed. a 4-a, reviz. București: Editura Curtea Veche.</w:t>
      </w:r>
    </w:p>
    <w:p w14:paraId="430943C1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Jill, D. (2016). Inteligența emoțională. București: Editura Litera.</w:t>
      </w:r>
    </w:p>
    <w:p w14:paraId="55790D4B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Lantieri, L. (2017). Dezvoltarea inteligenței emoționale a copiilor: tehnici de a cultiva puterea lăuntrică a copiilor. București: Editura: Curtea Veche</w:t>
      </w:r>
    </w:p>
    <w:p w14:paraId="1FFFC958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Maurice, E.&amp; Steven, T.&amp; Friennlander, B. (2003). Educarea inteligenței emoționale la copii. Editura Curtea Veche. București.</w:t>
      </w:r>
    </w:p>
    <w:p w14:paraId="32DBF94E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Popa, C. M., O școală orientată spre elev. Elevul partener în procesul de învățare, Ed. Aramis, București, 2009</w:t>
      </w:r>
    </w:p>
    <w:p w14:paraId="3BF7F1FD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Roco, M. (2001). Creativitate și inteligență emoțională</w:t>
      </w: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>.</w:t>
      </w: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 xml:space="preserve"> Iași: Editura Polirom.</w:t>
      </w:r>
    </w:p>
    <w:p w14:paraId="320B49C8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Segal Jenne (1999). Dezvoltare inteligenței emoționale. București:</w:t>
      </w: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 xml:space="preserve"> </w:t>
      </w: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Editura Teora</w:t>
      </w:r>
    </w:p>
    <w:p w14:paraId="761A5372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Shapiro, L. E. (2012). Inteligența emoțională a copiilor. Jocuri și recomandări pentru un EQ ridicat. Iași: Editura Polirom</w:t>
      </w:r>
    </w:p>
    <w:p w14:paraId="6B003BCA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Ștefan Catrinel, A. &amp; Kallay, E. (2010). Dezvoltarea competențelor emoționale și sociale la preșcolari: ghid practic pentru educatori. Cluj-Napoca: Editura ASCR</w:t>
      </w:r>
    </w:p>
    <w:p w14:paraId="0302AC7F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Simona Trip , Educația rațional emotiva si comportamentala Formarea deprinderilor de gandire rationala la copii și adolescenți, Ed. Universității din Oradea, 2007</w:t>
      </w:r>
    </w:p>
    <w:p w14:paraId="18A03E35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Ulrich, C., Managementul clasei - învățare prin cooperare - ghid’’, Ed. Corint, București, 2000</w:t>
      </w:r>
    </w:p>
    <w:p w14:paraId="567F4854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lastRenderedPageBreak/>
        <w:t>Venon, A. (2006). Dezvoltarea inteligenței emoționale. Educație rațional-emotivă și comportamentală. Clasele I-IV. Cluj-Napoca: Editura ASCR</w:t>
      </w:r>
    </w:p>
    <w:p w14:paraId="54D603CE" w14:textId="01BF744B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Yeung, R. (2012). Dezvoltarea inteligenței emoționale. București: Editura Meteor Press</w:t>
      </w: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br/>
      </w:r>
    </w:p>
    <w:p w14:paraId="315CE5DB" w14:textId="77777777" w:rsidR="00627929" w:rsidRPr="00627929" w:rsidRDefault="00627929" w:rsidP="00627929">
      <w:pPr>
        <w:numPr>
          <w:ilvl w:val="0"/>
          <w:numId w:val="15"/>
        </w:numPr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>Rolul formativ al  metodelor interactive</w:t>
      </w:r>
    </w:p>
    <w:p w14:paraId="53EACB3D" w14:textId="77777777" w:rsidR="00627929" w:rsidRPr="00627929" w:rsidRDefault="00627929" w:rsidP="00627929">
      <w:pPr>
        <w:numPr>
          <w:ilvl w:val="0"/>
          <w:numId w:val="16"/>
        </w:numPr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>Rolul formativ a învățării prin cooperare</w:t>
      </w:r>
    </w:p>
    <w:p w14:paraId="7183C457" w14:textId="77777777" w:rsidR="00627929" w:rsidRPr="00627929" w:rsidRDefault="00627929" w:rsidP="00627929">
      <w:pPr>
        <w:numPr>
          <w:ilvl w:val="0"/>
          <w:numId w:val="17"/>
        </w:numPr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>Utilizarea eficientă a metodelor active în dezvoltarea gândirii critice</w:t>
      </w:r>
    </w:p>
    <w:p w14:paraId="67102DFF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>Bibliografie</w:t>
      </w:r>
    </w:p>
    <w:p w14:paraId="72C17B28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Adams, D.,  &amp;  Hamm, M.,  Cooperative learning-critical- thinking and collaboration across the curriculum. Springfield, IL, 1996</w:t>
      </w:r>
    </w:p>
    <w:p w14:paraId="039EA07A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Crețu, D. (2013). Strategii didactice interactive, Sibiu: Editura Universității ,,Lucian Blaga”      </w:t>
      </w:r>
    </w:p>
    <w:p w14:paraId="777F0E02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Dumitru, I., Al., Dezvoltarea gândirii critice și învățarea eficientă, Editura de Vest, Timișoara, 2000</w:t>
      </w:r>
    </w:p>
    <w:p w14:paraId="60494A93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Ionescu, M., Radu I. , Didactica modernă, Ed. Dacia, Cluj Napoca, 1995 </w:t>
      </w:r>
    </w:p>
    <w:p w14:paraId="76BEE04F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Iucu, R., Instruirea școlară, Polirom , Iași, 2001</w:t>
      </w:r>
    </w:p>
    <w:p w14:paraId="13B04105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Lăscuș, V., Ferenczy, I., Conținutul învățământului, în: Didactica modernă, (coord. M. Ionescu, I. Radu), Dacia 2000</w:t>
      </w:r>
    </w:p>
    <w:p w14:paraId="6BBB1C47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Leroy, Gilbert, Dialogul în educație, E.D.P. București, 1974</w:t>
      </w:r>
    </w:p>
    <w:p w14:paraId="0438CA3B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M. Ionescu și I. Radu, Didactica modernă, Ed. Dacia , Cluj-Napoca, 1995</w:t>
      </w:r>
    </w:p>
    <w:p w14:paraId="11B2E56B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Oprea, C. Strategii didactice inovative, Editura Didactică și Pedagogică, București, 2017</w:t>
      </w:r>
    </w:p>
    <w:p w14:paraId="17180540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Oprea, C. 2006 Strategii didactice interactive  </w:t>
      </w:r>
    </w:p>
    <w:p w14:paraId="0F8E37C1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Negreț- Dobridor, I, și Pânișoară I., Știința învățării, Polirom, Iași, 2005</w:t>
      </w:r>
    </w:p>
    <w:p w14:paraId="5DFD8FDF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Păcurari, O., Țârcă A., Sarivan, L., Strategii didactice inovative, Ed. Sigma, București, 2003 </w:t>
      </w:r>
    </w:p>
    <w:p w14:paraId="63855705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Popa, C. M., O școală orientată spre elev. Elevul partener în procesul de învățare, Ed. Aramis, București, 2009</w:t>
      </w:r>
    </w:p>
    <w:p w14:paraId="0D684212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Ulrich, C., Managementul clasei - învățare prin cooperare - ghid’’, Ed. Corint, București, 2000</w:t>
      </w:r>
    </w:p>
    <w:p w14:paraId="7819F735" w14:textId="1667B99A" w:rsidR="00627929" w:rsidRPr="00627929" w:rsidRDefault="00627929" w:rsidP="00627929">
      <w:pPr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br/>
      </w: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>Evaluarea pe bază de competențe</w:t>
      </w:r>
    </w:p>
    <w:p w14:paraId="172D972E" w14:textId="77777777" w:rsidR="00627929" w:rsidRPr="00627929" w:rsidRDefault="00627929" w:rsidP="00627929">
      <w:pPr>
        <w:numPr>
          <w:ilvl w:val="0"/>
          <w:numId w:val="19"/>
        </w:numPr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>Metode de evaluare tradiționale și complementare </w:t>
      </w:r>
    </w:p>
    <w:p w14:paraId="4B0D7AFB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Chișiu, C. M. (2018). MUTUAL READING TECHNIQUE. Journal Plus Education, 220-224. Preluat pe 04 28, 2022, de pe file:///D:/chrome%20download/999-Article%20Text-3150-1-10-20180618.pdf</w:t>
      </w:r>
    </w:p>
    <w:p w14:paraId="5F33BCA8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lastRenderedPageBreak/>
        <w:t>Hattie, J. (2014). ÎNVĂȚAREA VIZIBILĂ: Ghid pentru profesori. București: Editura Trei.</w:t>
      </w:r>
    </w:p>
    <w:p w14:paraId="5ED97230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Hattie, J., &amp; Timperley, H. (2007, March). The Power of Feedback. Review of Educational Research, 81-112. doi:10.3102/003465430298487</w:t>
      </w:r>
    </w:p>
    <w:p w14:paraId="56FE90A0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Manolescu, M. (2010). Teoria și metodologia evaluării. București: Editura Universitară.</w:t>
      </w:r>
    </w:p>
    <w:p w14:paraId="7EFF2742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Meyer, G. (2000). De ce și cum evaluăm. Iași: Editura Polirom.</w:t>
      </w:r>
    </w:p>
    <w:p w14:paraId="1D9206B7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Ministerul, E. (2020). ACTIVITĂȚI REMEDIALE ȘI DE TUTORAT: Ghid pentru LICEE. Preluat pe 04 28, 2022, de pe www.rose-edu.ro: https://www.rose-edu.ro/3d-flip-book/activitati-remediale-si-de-tutorat-ghid-clasele-ix-xii/</w:t>
      </w:r>
    </w:p>
    <w:p w14:paraId="06185826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Nicu, A. (fără an). Curs Teoria și metodologia evaluării: Curs 2.Operații. Funcții. Forme ale evaluării. </w:t>
      </w:r>
    </w:p>
    <w:p w14:paraId="6EFA7016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Popa, C. M. (2009). O școală orientată spre elev: elevul, partener activ în procesul propriei învățări. București: Editura Aramis.</w:t>
      </w:r>
    </w:p>
    <w:p w14:paraId="18AAE45F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Radu, I. T. (1999). Evaluarea în procesul didactic. București: Editura Didactică și Pedagogică.</w:t>
      </w:r>
    </w:p>
    <w:p w14:paraId="6F07C509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Petrescu, C., Marin, T. (2017). Introducere în teoria și metodologia evaluării. Editura ProUniversitaria.</w:t>
      </w:r>
    </w:p>
    <w:p w14:paraId="181ED0C6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Bocoș, M., Jucan. D. (2022). Teoria și metodologia instruirii. Teoria și metodologia evaluării. Ed. 5. Editura Paralela 45.</w:t>
      </w:r>
    </w:p>
    <w:p w14:paraId="713C01FC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Păun, E., Potolea, D., (coord.) (2002) Pedagogie - fundamentări teoretice şi demersuri aplicative.  Editura Polirom. </w:t>
      </w:r>
    </w:p>
    <w:p w14:paraId="7871E290" w14:textId="28DD04C4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Pânișoară, I. O. (2009). Profesorul de succes – 59 de principii de pedagogie practică. Editura Polirom.</w:t>
      </w: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br/>
      </w:r>
    </w:p>
    <w:p w14:paraId="58F3120C" w14:textId="7697BF26" w:rsidR="00627929" w:rsidRPr="0023500A" w:rsidRDefault="00627929" w:rsidP="00655371">
      <w:pPr>
        <w:numPr>
          <w:ilvl w:val="0"/>
          <w:numId w:val="20"/>
        </w:num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23500A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>Modalități de asigurare a stării de bine în școală</w:t>
      </w:r>
    </w:p>
    <w:p w14:paraId="0008293C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>Bibliografie</w:t>
      </w:r>
    </w:p>
    <w:p w14:paraId="5422923A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Petrica, S., Petrovai, D. (2013). Cum îi ajutăm pe copii să meargă fericiți la școală. Ghid practic pentru cadrele didactice. București. Ed. MiniPed</w:t>
      </w:r>
    </w:p>
    <w:p w14:paraId="4D509416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Ryan, R. M., &amp; Deci, E. L. (2000). Self-determination theory and the facilitation of intrinsic motivation, social development, and well-being. The American Psychologist, 55(1), 68–78.</w:t>
      </w:r>
    </w:p>
    <w:p w14:paraId="274DEF61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Seligman, M. (2018). PERMA and the building blocks of well-being. The Journal of Positive Psychology, 13(4), 333–335.</w:t>
      </w:r>
    </w:p>
    <w:p w14:paraId="73E5187A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Seligman, M. E. (2002). Authentic happiness: Using the new positive psychology to realize your potential for lasting fulfillment. New York, NY: Free Press.</w:t>
      </w:r>
    </w:p>
    <w:p w14:paraId="36E90206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Seligman, M. E. (2012). Flourish: A visionary new understanding of happiness and well-being. New Y0rk, NY: Atria Paperback.</w:t>
      </w:r>
    </w:p>
    <w:p w14:paraId="23FF63D8" w14:textId="77777777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lastRenderedPageBreak/>
        <w:t>Seligman, M. E. (2013). Building the state of well-being: A strategy for South Australia. Government of South Australia.</w:t>
      </w:r>
    </w:p>
    <w:p w14:paraId="57D19C2A" w14:textId="30D31B3A" w:rsidR="00627929" w:rsidRPr="00627929" w:rsidRDefault="00627929" w:rsidP="00627929">
      <w:pPr>
        <w:rPr>
          <w:rFonts w:ascii="Times New Roman" w:eastAsiaTheme="minorHAnsi" w:hAnsi="Times New Roman" w:cs="Times New Roman"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Teachers in Europe (2021): Careers, Development and Well-being. Eurydice report. Luxembourg: Publications Office of the European Union. European Commission/EACEA/Eurydice(</w:t>
      </w:r>
      <w:r w:rsidRPr="00627929">
        <w:rPr>
          <w:rFonts w:asciiTheme="minorHAnsi" w:eastAsiaTheme="minorHAnsi" w:hAnsiTheme="minorHAnsi" w:cstheme="minorBidi"/>
        </w:rPr>
        <w:fldChar w:fldCharType="begin"/>
      </w:r>
      <w:r w:rsidRPr="00627929">
        <w:rPr>
          <w:rFonts w:asciiTheme="minorHAnsi" w:eastAsiaTheme="minorHAnsi" w:hAnsiTheme="minorHAnsi" w:cstheme="minorBidi"/>
        </w:rPr>
        <w:instrText>HYPERLINK "https://eacea.ec.europa.eu/national-policies/eurydice/content/teachers-europe-carreers-development-and-well-being_en"</w:instrText>
      </w:r>
      <w:r w:rsidRPr="00627929">
        <w:rPr>
          <w:rFonts w:asciiTheme="minorHAnsi" w:eastAsiaTheme="minorHAnsi" w:hAnsiTheme="minorHAnsi" w:cstheme="minorBidi"/>
        </w:rPr>
      </w:r>
      <w:r w:rsidRPr="00627929">
        <w:rPr>
          <w:rFonts w:asciiTheme="minorHAnsi" w:eastAsiaTheme="minorHAnsi" w:hAnsiTheme="minorHAnsi" w:cstheme="minorBidi"/>
        </w:rPr>
        <w:fldChar w:fldCharType="separate"/>
      </w:r>
      <w:r w:rsidRPr="00627929">
        <w:rPr>
          <w:rFonts w:ascii="Times New Roman" w:eastAsiaTheme="minorHAnsi" w:hAnsi="Times New Roman" w:cs="Times New Roman"/>
          <w:color w:val="0000FF" w:themeColor="hyperlink"/>
          <w:sz w:val="24"/>
          <w:szCs w:val="24"/>
          <w:u w:val="single"/>
          <w:lang w:val="ro-RO"/>
        </w:rPr>
        <w:t>https://eacea.ec.europa.eu/national-policies/eurydice/content/teachers-europe-carreers-development-and-well-being_en</w:t>
      </w:r>
      <w:r w:rsidRPr="00627929">
        <w:rPr>
          <w:rFonts w:ascii="Times New Roman" w:eastAsiaTheme="minorHAnsi" w:hAnsi="Times New Roman" w:cs="Times New Roman"/>
          <w:color w:val="0000FF" w:themeColor="hyperlink"/>
          <w:sz w:val="24"/>
          <w:szCs w:val="24"/>
          <w:u w:val="single"/>
          <w:lang w:val="ro-RO"/>
        </w:rPr>
        <w:fldChar w:fldCharType="end"/>
      </w:r>
      <w:r w:rsidRPr="00627929">
        <w:rPr>
          <w:rFonts w:ascii="Times New Roman" w:eastAsiaTheme="minorHAnsi" w:hAnsi="Times New Roman" w:cs="Times New Roman"/>
          <w:sz w:val="24"/>
          <w:szCs w:val="24"/>
          <w:lang w:val="ro-RO"/>
        </w:rPr>
        <w:t>)</w:t>
      </w:r>
    </w:p>
    <w:p w14:paraId="1F60C9AE" w14:textId="77777777" w:rsidR="00627929" w:rsidRPr="00627929" w:rsidRDefault="00627929" w:rsidP="00627929">
      <w:pPr>
        <w:numPr>
          <w:ilvl w:val="0"/>
          <w:numId w:val="21"/>
        </w:numPr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>Abordarea integrată a învățării, o învățare pentru viață</w:t>
      </w:r>
    </w:p>
    <w:p w14:paraId="5F25EA8E" w14:textId="77777777" w:rsidR="00627929" w:rsidRPr="00627929" w:rsidRDefault="00627929" w:rsidP="00627929">
      <w:pPr>
        <w:numPr>
          <w:ilvl w:val="0"/>
          <w:numId w:val="22"/>
        </w:numPr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>Școala altfel și Săptămâna verde. Modalități de valorificare și realizare</w:t>
      </w:r>
    </w:p>
    <w:p w14:paraId="4CA43B54" w14:textId="77777777" w:rsidR="00627929" w:rsidRPr="00627929" w:rsidRDefault="00627929" w:rsidP="00627929">
      <w:pPr>
        <w:numPr>
          <w:ilvl w:val="0"/>
          <w:numId w:val="23"/>
        </w:numPr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>Contribuția disciplinele opționale la dezvoltarea personalității elevilor</w:t>
      </w:r>
    </w:p>
    <w:p w14:paraId="5384D504" w14:textId="77777777" w:rsidR="00627929" w:rsidRPr="00627929" w:rsidRDefault="00627929" w:rsidP="00627929">
      <w:pPr>
        <w:numPr>
          <w:ilvl w:val="0"/>
          <w:numId w:val="24"/>
        </w:numPr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>Strategii de muncă diferențiată pentru elevii capabili de performanta </w:t>
      </w:r>
    </w:p>
    <w:p w14:paraId="29ECC994" w14:textId="77777777" w:rsidR="00627929" w:rsidRPr="00627929" w:rsidRDefault="00627929" w:rsidP="00627929">
      <w:pPr>
        <w:numPr>
          <w:ilvl w:val="0"/>
          <w:numId w:val="25"/>
        </w:numPr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</w:pPr>
      <w:r w:rsidRPr="00627929">
        <w:rPr>
          <w:rFonts w:ascii="Times New Roman" w:eastAsiaTheme="minorHAnsi" w:hAnsi="Times New Roman" w:cs="Times New Roman"/>
          <w:b/>
          <w:bCs/>
          <w:sz w:val="24"/>
          <w:szCs w:val="24"/>
          <w:lang w:val="ro-RO"/>
        </w:rPr>
        <w:t>Strategii didactice pentru remedierea învățării </w:t>
      </w:r>
    </w:p>
    <w:p w14:paraId="7BFE0568" w14:textId="77777777" w:rsidR="00627929" w:rsidRPr="00627929" w:rsidRDefault="00627929" w:rsidP="00627929">
      <w:pPr>
        <w:rPr>
          <w:rFonts w:asciiTheme="minorHAnsi" w:eastAsiaTheme="minorHAnsi" w:hAnsiTheme="minorHAnsi" w:cstheme="minorBidi"/>
          <w:lang w:val="ro-RO"/>
        </w:rPr>
      </w:pPr>
    </w:p>
    <w:p w14:paraId="1D611838" w14:textId="77777777" w:rsidR="007C55DA" w:rsidRDefault="007C55DA" w:rsidP="007C55DA">
      <w:pPr>
        <w:spacing w:after="0" w:line="23" w:lineRule="atLeast"/>
        <w:ind w:right="-8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9C59CC" w14:textId="77777777" w:rsidR="009003BF" w:rsidRDefault="009003BF" w:rsidP="007C55DA">
      <w:pPr>
        <w:spacing w:after="0" w:line="23" w:lineRule="atLeast"/>
        <w:ind w:right="-8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C1CAD1" w14:textId="77777777" w:rsidR="009003BF" w:rsidRDefault="009003BF" w:rsidP="009003BF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Conf. univ. dr. Geanina IONESCU - </w:t>
      </w:r>
      <w:hyperlink r:id="rId11">
        <w:r w:rsidRPr="007C55DA">
          <w:rPr>
            <w:rFonts w:ascii="Times New Roman" w:eastAsia="Times New Roman" w:hAnsi="Times New Roman" w:cs="Times New Roman"/>
            <w:b/>
            <w:sz w:val="24"/>
            <w:szCs w:val="24"/>
            <w:u w:val="single"/>
          </w:rPr>
          <w:t>alina.ionescu@ulbsibiu.ro</w:t>
        </w:r>
      </w:hyperlink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7A4B8AA" w14:textId="77777777" w:rsidR="00FE7847" w:rsidRPr="007C55DA" w:rsidRDefault="00FE7847" w:rsidP="009003BF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ADAC35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7C55DA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Formarea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personalității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dezvoltarea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aptitudinilor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artistice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orelor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AVAP</w:t>
      </w:r>
    </w:p>
    <w:p w14:paraId="4FB41DBB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7C55DA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Modalități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stimulare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creativității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orelor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AVAP </w:t>
      </w:r>
    </w:p>
    <w:p w14:paraId="4BE57CC7" w14:textId="77777777" w:rsidR="009003BF" w:rsidRPr="007C55DA" w:rsidRDefault="009003BF" w:rsidP="0023500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7C55DA"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Modalități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realizare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educației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estetice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orelor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AVAP</w:t>
      </w:r>
    </w:p>
    <w:p w14:paraId="3DF0C312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</w:p>
    <w:p w14:paraId="58786F24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BIBLIOGRAFIE ORIENTATIVĂ GRAD DIDACTIC I</w:t>
      </w:r>
    </w:p>
    <w:p w14:paraId="1F4C9D9C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Alpopi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C. (2002).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Creativitate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inovare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ASE.</w:t>
      </w:r>
    </w:p>
    <w:p w14:paraId="594721DE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Allport, G. (1937). Personality. A psychological interpretation. New York: Henry Holt &amp; Co.</w:t>
      </w:r>
    </w:p>
    <w:p w14:paraId="18EB2455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Arnheim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R. (1979). Arta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percepţia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vizuală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Meridiane.</w:t>
      </w:r>
    </w:p>
    <w:p w14:paraId="0FDD8CD3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Arnheim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R. (1995).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Forța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centrului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vizual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Meridiane.</w:t>
      </w:r>
    </w:p>
    <w:p w14:paraId="41703A1E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Berger, R. (1976).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Artă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comunicare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Meridiane.</w:t>
      </w:r>
    </w:p>
    <w:p w14:paraId="097264F9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Bojneag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M. (2016).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Modelajul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începutul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unei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pasiuni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Ghid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metodic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învățământul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preșcolar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Petroșani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Tehno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– Art.</w:t>
      </w:r>
    </w:p>
    <w:p w14:paraId="0498504B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Bunt, L. (1994). Music Therapy. An Art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Bbeyond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Words. London and New York: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Rutledge.</w:t>
      </w:r>
    </w:p>
    <w:p w14:paraId="624D0AAF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Cameron, J., Lively, E. (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colab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). (2013). Cum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cultivi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creativitatea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copiilor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Exerciții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stimularea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inventivității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exprimării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sine.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Iași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09FD9AE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Cerghit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I. (2006). Metode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învăţământ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Iași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F6EB696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Cioca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V. (2007).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Imaginea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creativitatea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vizual-plastică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Cluj-Napoca: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Limes.</w:t>
      </w:r>
    </w:p>
    <w:p w14:paraId="655F722E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Cioca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V. (2007).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Jocul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de-a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arta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Cluj-Napoca: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Limes.</w:t>
      </w:r>
    </w:p>
    <w:p w14:paraId="19AC38D0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Cristea, M. (2007).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Pedagogia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învățământului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primar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preșcolar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Educația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plastică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didac-tica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educației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plastice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învățământul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primar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preșcolar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Ministerul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Educației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Cercetării</w:t>
      </w:r>
      <w:proofErr w:type="spellEnd"/>
    </w:p>
    <w:p w14:paraId="7F0C3ED4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Crotti, E. (2010).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Desenele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copilului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tău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Interpretări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psihologice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Pușdercă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R.,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traducător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Litera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3D33EDC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Cucoş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C. (2014).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Educaţia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estetică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Iaşi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A1F2A82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Delacroix, H. (1983),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Psihologia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artei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Meridiane.</w:t>
      </w:r>
    </w:p>
    <w:p w14:paraId="08AE73A1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Demetrescu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C. (1965).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Culoarea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suflet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şi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retină.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Meridiane.</w:t>
      </w:r>
    </w:p>
    <w:p w14:paraId="27969605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Duță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V. (2006).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Psihoterapie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Ștefan.</w:t>
      </w:r>
    </w:p>
    <w:p w14:paraId="57060FF0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Glava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A.,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Tătaru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L. &amp;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Chiş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O. (2016).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Piramida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cunoaşterii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Repere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metodice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aplicarea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curriculumului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preșcolar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Piteşti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Diamant.</w:t>
      </w:r>
    </w:p>
    <w:p w14:paraId="1E9E4707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Herbert, R. (1971).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Originile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formei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artă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Univers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178D0B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Diaconu, M. (2001).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Îndrumător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lecţiile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abilităţi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practice –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clasele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I-IV.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Petrion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78AACFF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Iucu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R. B. (2001).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Instruirea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şcolară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Perspective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teoretice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applicative.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Iaşi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E1B8FD8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Kagan, M.S. (1979).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Morfologia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artei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Meridiane.</w:t>
      </w:r>
    </w:p>
    <w:p w14:paraId="026A502D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Knobler, N. (1983).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Dialogul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vizual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Meridiane.</w:t>
      </w:r>
    </w:p>
    <w:p w14:paraId="439287D1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Manolescu, M. (2006). Curriculum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învăţământul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primar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preşcolar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Teorie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prac-tică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Credis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7142FA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Manasia, V. (1963). Cartea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educatoarei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Didactică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Pedagogică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F2370CB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Mara, D. (2009).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Dezvoltare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curriculară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Sibiu: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Universităţii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„Lucian Blaga”.</w:t>
      </w:r>
    </w:p>
    <w:p w14:paraId="0DAB253E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Mihăilescu, D. (1980).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Limbajul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culorilor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formelor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Științifică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En-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ciclopedică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9C07AFC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Montessori, M. (2006).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Mintea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absorbantă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Căpraru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M.,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traducător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Drobeta-Turnu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Severin: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A.P.A.</w:t>
      </w:r>
    </w:p>
    <w:p w14:paraId="683B0FFA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Munro, Th. (1981).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Artele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relaţiile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dintre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(Vol. I, II).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Meridiane.</w:t>
      </w:r>
    </w:p>
    <w:p w14:paraId="3CE0E288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Munteanu, A. (1994).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Incursiune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creatologie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Timișoara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Augusta.</w:t>
      </w:r>
    </w:p>
    <w:p w14:paraId="1A5F46C9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Popescu, G. (2007).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Psihologia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creativității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Ediția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 III-a).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Fundației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România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Mâine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42B5C84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Popescu, M. (1995).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Dicţionar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arta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̆.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Forme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tehnici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stiluri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artistice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(Vol. I, II),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Meridiane. </w:t>
      </w:r>
    </w:p>
    <w:p w14:paraId="1E892971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Preda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V. (2003).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Terapii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mediere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artistică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Cluj-Napoca: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Presa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Universitară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Clu-jeană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07A6B3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Roco, M. (2001).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Creativitate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inteligență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emoțională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92E1EB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Stan L., Stoicescu A.,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Sersea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S., Stan I., Dumitru I. (2007).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Abilităţi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practice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educaţie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tehnologică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ghid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metodic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clasele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I-IV.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Aramis. </w:t>
      </w:r>
    </w:p>
    <w:p w14:paraId="24F1B363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Stoicescu, D. (2008).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Pedagogia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învățământului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primar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preșcolar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Abilități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practice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di-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dactica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abilităților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practice.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Ministerul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Educației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Cercetării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Tineretului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7BAD96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Stoichiţa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̆, V., I. (2000).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Scurta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̆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istorie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umbrei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Bucureşti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Humanitas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EBF3E6B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lastRenderedPageBreak/>
        <w:t>Șușală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I., N., Petre, G. (2009).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Educația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vizuală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bază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Sinteze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examenele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ab-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solvire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definitivare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titularizare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Humanitas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Educațional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CA4A10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Şuşală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 I. (2000).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Estetica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psihopedagogia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desenului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culorii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compoziţiei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Sigma. </w:t>
      </w:r>
    </w:p>
    <w:p w14:paraId="408834AF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Șușală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I., Bărbulescu, O. (1993).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Dicționar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artă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termeni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atelier),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Sigma.</w:t>
      </w:r>
    </w:p>
    <w:p w14:paraId="4459F47E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Şuşală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I. N. (2000).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Estetica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psihopedagogia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artelor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plastice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designului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: Edi-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Sigma.</w:t>
      </w:r>
    </w:p>
    <w:p w14:paraId="4A055439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Verza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E.,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Verza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F. E. (2000).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Psihologia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vîrstelor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Pro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Humanitate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7CEF5D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Vrășmaș, E. (1999).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Educația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copilului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preșcolar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Elemente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pedagogie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vârsta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timpurie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Pro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Humanitate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F7A8C3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Wallon, P., Cambier, A., Engelhart </w:t>
      </w:r>
    </w:p>
    <w:p w14:paraId="301222D9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D. (2008, 2012).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Psihologia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desenului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copil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Baltă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N.,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traducător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Trei.</w:t>
      </w:r>
    </w:p>
    <w:p w14:paraId="42CFA8C9" w14:textId="77777777" w:rsidR="009003BF" w:rsidRPr="007C55DA" w:rsidRDefault="009003BF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12CEBD" w14:textId="77777777" w:rsidR="009003BF" w:rsidRDefault="009003BF" w:rsidP="007C55DA">
      <w:pPr>
        <w:spacing w:after="0" w:line="23" w:lineRule="atLeast"/>
        <w:ind w:right="-8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CE47F7" w14:textId="77777777" w:rsidR="009003BF" w:rsidRPr="007C55DA" w:rsidRDefault="009003BF" w:rsidP="009003BF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Conf.univ.dr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. Diana MIHĂESCU - </w:t>
      </w:r>
      <w:hyperlink r:id="rId12">
        <w:r w:rsidRPr="007C55DA">
          <w:rPr>
            <w:rFonts w:ascii="Times New Roman" w:eastAsia="Times New Roman" w:hAnsi="Times New Roman" w:cs="Times New Roman"/>
            <w:b/>
            <w:sz w:val="24"/>
            <w:szCs w:val="24"/>
            <w:u w:val="single"/>
          </w:rPr>
          <w:t>diana.mihaescu@ulbsibiu.ro</w:t>
        </w:r>
      </w:hyperlink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AAB8EA4" w14:textId="77777777" w:rsidR="009003BF" w:rsidRPr="007C55DA" w:rsidRDefault="009003BF" w:rsidP="009003BF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8C2775" w14:textId="77777777" w:rsidR="009003BF" w:rsidRPr="007C55DA" w:rsidRDefault="009003BF" w:rsidP="0023500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Strategii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promovare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comportamentelor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sanogene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școlarii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mici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5D29356" w14:textId="77777777" w:rsidR="009003BF" w:rsidRPr="007C55DA" w:rsidRDefault="009003BF" w:rsidP="0023500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Demersuri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practic-aplicative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formarea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dezvoltarea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aptitudinilor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scolaritate</w:t>
      </w:r>
      <w:proofErr w:type="spellEnd"/>
    </w:p>
    <w:p w14:paraId="5A6B304B" w14:textId="77777777" w:rsidR="009003BF" w:rsidRPr="007C55DA" w:rsidRDefault="009003BF" w:rsidP="0023500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Strategii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dezvoltare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motivației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învățare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școlarul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mic</w:t>
      </w:r>
    </w:p>
    <w:p w14:paraId="5D289638" w14:textId="77777777" w:rsidR="009003BF" w:rsidRPr="007C55DA" w:rsidRDefault="009003BF" w:rsidP="0023500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Efectele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tehnicilor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disciplinare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pozitivă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asupra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comportamentului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clasele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primare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917CE89" w14:textId="77777777" w:rsidR="009003BF" w:rsidRPr="007C55DA" w:rsidRDefault="009003BF" w:rsidP="0023500A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Rolul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relațiilor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sociale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formarea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identității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copiilor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clasele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primare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5B6910" w14:textId="77777777" w:rsidR="009003BF" w:rsidRPr="007C55DA" w:rsidRDefault="009003BF" w:rsidP="0023500A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DA5810" w14:textId="77777777" w:rsidR="009003BF" w:rsidRPr="007C55DA" w:rsidRDefault="009003BF" w:rsidP="0023500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>Bibliografie</w:t>
      </w:r>
      <w:proofErr w:type="spellEnd"/>
    </w:p>
    <w:p w14:paraId="35714211" w14:textId="77777777" w:rsidR="009003BF" w:rsidRPr="007C55DA" w:rsidRDefault="009003BF" w:rsidP="0023500A">
      <w:pPr>
        <w:widowControl w:val="0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Benga, O. (2004).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Dezvoltarea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cogniţiei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sociale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copii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ASCR.</w:t>
      </w:r>
    </w:p>
    <w:p w14:paraId="5500615D" w14:textId="77777777" w:rsidR="009003BF" w:rsidRPr="007C55DA" w:rsidRDefault="009003BF" w:rsidP="0023500A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Benga, O.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Băban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A. Opre. A. (coord). (2015).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Strategii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prevenție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problemelor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comportament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Cluj-Napoca.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ASCR</w:t>
      </w:r>
    </w:p>
    <w:p w14:paraId="0AA408CD" w14:textId="77777777" w:rsidR="009003BF" w:rsidRPr="007C55DA" w:rsidRDefault="009003BF" w:rsidP="0023500A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Cozolino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J.L. (2017).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Predarea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bazată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pe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atașament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. Cum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creezi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o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clasă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tribală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Trei.</w:t>
      </w:r>
    </w:p>
    <w:p w14:paraId="51F2560C" w14:textId="77777777" w:rsidR="009003BF" w:rsidRPr="007C55DA" w:rsidRDefault="009003BF" w:rsidP="0023500A">
      <w:pPr>
        <w:widowControl w:val="0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Cretu, E. (1996)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Probleme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adaptare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scolara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Bucuresti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Ed. Art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Educațional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DBDF54" w14:textId="77777777" w:rsidR="009003BF" w:rsidRPr="007C55DA" w:rsidRDefault="009003BF" w:rsidP="0023500A">
      <w:pPr>
        <w:widowControl w:val="0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Gavreliuc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, Alin (2007</w:t>
      </w:r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) De la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relațiile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interpersonale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comunicarea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socială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psihologia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social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stadiile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progresive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ale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articulãrii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sinelui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Iași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,. </w:t>
      </w:r>
    </w:p>
    <w:p w14:paraId="0613729C" w14:textId="77777777" w:rsidR="009003BF" w:rsidRPr="007C55DA" w:rsidRDefault="009003BF" w:rsidP="0023500A">
      <w:pPr>
        <w:widowControl w:val="0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Golu, F. (2009).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Pregătirea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psihologică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copilului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şcoală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207D06" w14:textId="77777777" w:rsidR="009003BF" w:rsidRPr="007C55DA" w:rsidRDefault="009003BF" w:rsidP="0023500A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Khan, S. (2015), O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singură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școală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toată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lumea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Publica,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0692B6C" w14:textId="77777777" w:rsidR="009003BF" w:rsidRPr="007C55DA" w:rsidRDefault="009003BF" w:rsidP="0023500A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Matetovici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, E.</w:t>
      </w:r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2011)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Şcoala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nonviolenţei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Îndrumar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activităţi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şcolare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şi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extraşcolare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domeniul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dezvoltării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abilităţilor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viaţă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ale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elevilor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Brăila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Ed. ZEIT </w:t>
      </w:r>
    </w:p>
    <w:p w14:paraId="5DB37259" w14:textId="77777777" w:rsidR="009003BF" w:rsidRPr="007C55DA" w:rsidRDefault="009003BF" w:rsidP="0023500A">
      <w:pPr>
        <w:widowControl w:val="0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Papalia D. Olds S. Feldman R.</w:t>
      </w:r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(2010)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Dezvoltarea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umană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 Ed. Trei.</w:t>
      </w:r>
    </w:p>
    <w:p w14:paraId="4836AF4D" w14:textId="77777777" w:rsidR="009003BF" w:rsidRPr="007C55DA" w:rsidRDefault="009003BF" w:rsidP="0023500A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Petrica, S.,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Petrovai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D. (2013). </w:t>
      </w:r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Cum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ajutăm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pe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copii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meargă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fericiți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școală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Ghid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practic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cadrele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didactice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Ed.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MiniPed</w:t>
      </w:r>
      <w:proofErr w:type="spellEnd"/>
    </w:p>
    <w:p w14:paraId="307BF762" w14:textId="77777777" w:rsidR="009003BF" w:rsidRDefault="009003BF" w:rsidP="0023500A">
      <w:pPr>
        <w:spacing w:after="0" w:line="360" w:lineRule="auto"/>
        <w:ind w:right="-8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12A1C2" w14:textId="77777777" w:rsidR="009003BF" w:rsidRPr="007C55DA" w:rsidRDefault="009003BF" w:rsidP="0023500A">
      <w:pPr>
        <w:spacing w:after="0" w:line="360" w:lineRule="auto"/>
        <w:ind w:right="-8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AA" w14:textId="1E73F19C" w:rsidR="00637AF9" w:rsidRPr="007C55DA" w:rsidRDefault="00000000" w:rsidP="007C55DA">
      <w:pPr>
        <w:spacing w:after="0" w:line="23" w:lineRule="atLeast"/>
        <w:ind w:right="-8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Lector univ. dr. Alina Georgeta </w:t>
      </w:r>
      <w:r w:rsidR="007C55DA"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MAG </w:t>
      </w:r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hyperlink r:id="rId13">
        <w:r w:rsidRPr="007C55DA">
          <w:rPr>
            <w:rFonts w:ascii="Times New Roman" w:eastAsia="Times New Roman" w:hAnsi="Times New Roman" w:cs="Times New Roman"/>
            <w:b/>
            <w:sz w:val="24"/>
            <w:szCs w:val="24"/>
            <w:u w:val="single"/>
          </w:rPr>
          <w:t>alina.mag@ulbsibiu.ro</w:t>
        </w:r>
      </w:hyperlink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00000AB" w14:textId="77777777" w:rsidR="00637AF9" w:rsidRPr="007C55DA" w:rsidRDefault="00637AF9" w:rsidP="007C55DA">
      <w:pPr>
        <w:spacing w:after="0" w:line="23" w:lineRule="atLeast"/>
        <w:ind w:right="-8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AC" w14:textId="77777777" w:rsidR="00637AF9" w:rsidRPr="007C55DA" w:rsidRDefault="00000000" w:rsidP="007C55D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Morală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moralitate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educație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morală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învățământul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preşcolar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primar</w:t>
      </w:r>
      <w:proofErr w:type="spellEnd"/>
    </w:p>
    <w:p w14:paraId="000000AD" w14:textId="77777777" w:rsidR="00637AF9" w:rsidRPr="007C55DA" w:rsidRDefault="00000000" w:rsidP="007C55DA">
      <w:pPr>
        <w:spacing w:after="0" w:line="23" w:lineRule="atLeast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*** (2019).</w:t>
      </w:r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Curriculum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educaţia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timpurie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Ministerul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Educatiei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Nationale.</w:t>
      </w:r>
    </w:p>
    <w:p w14:paraId="000000AE" w14:textId="77777777" w:rsidR="00637AF9" w:rsidRPr="007C55DA" w:rsidRDefault="00000000" w:rsidP="007C55DA">
      <w:pPr>
        <w:spacing w:after="0" w:line="23" w:lineRule="atLeast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***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Reperele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Fundamentale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privind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Învăţarea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şi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Dezvoltarea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Timpurie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(RFIDT). 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>UNICEF.</w:t>
      </w:r>
    </w:p>
    <w:p w14:paraId="000000AF" w14:textId="77777777" w:rsidR="00637AF9" w:rsidRPr="007C55DA" w:rsidRDefault="00000000" w:rsidP="007C55DA">
      <w:pPr>
        <w:spacing w:after="0" w:line="23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Bocoș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M.,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Jucan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D. (2022). </w:t>
      </w:r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Teoria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metodologia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instruirii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. Teoria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metodologia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evaluării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Paralela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45.</w:t>
      </w:r>
    </w:p>
    <w:p w14:paraId="000000B0" w14:textId="77777777" w:rsidR="00637AF9" w:rsidRPr="007C55DA" w:rsidRDefault="00000000" w:rsidP="007C55DA">
      <w:pPr>
        <w:spacing w:after="0" w:line="23" w:lineRule="atLeast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Glava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A., Balasz-Mureșan, D.L.O.,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Tătaru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L. (2023).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Elemente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didactică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educației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timpurii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Ghid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bune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practici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învățământul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preșcolar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Diamant.</w:t>
      </w:r>
    </w:p>
    <w:p w14:paraId="000000B1" w14:textId="77777777" w:rsidR="00637AF9" w:rsidRPr="007C55DA" w:rsidRDefault="00000000" w:rsidP="007C55DA">
      <w:pPr>
        <w:spacing w:after="0" w:line="23" w:lineRule="atLeast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Munteanu, C.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Munteanu, E. N. (2009).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Ghid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învățământul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preșcolar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– o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abordare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perspectiva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noului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curriculum.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B2" w14:textId="77777777" w:rsidR="00637AF9" w:rsidRPr="007C55DA" w:rsidRDefault="00000000" w:rsidP="007C55DA">
      <w:pPr>
        <w:spacing w:after="0" w:line="23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Pânișoară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I. O. (2009).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Profesorul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succes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– 59 de principii de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pedagogie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practică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B3" w14:textId="77777777" w:rsidR="00637AF9" w:rsidRPr="007C55DA" w:rsidRDefault="00000000" w:rsidP="007C55DA">
      <w:pPr>
        <w:spacing w:after="0" w:line="23" w:lineRule="atLeast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Stan, L. (2016).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Educatie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timpurie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Probleme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soluții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Collegium.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B4" w14:textId="77777777" w:rsidR="00637AF9" w:rsidRPr="007C55DA" w:rsidRDefault="00000000" w:rsidP="007C55DA">
      <w:pPr>
        <w:spacing w:after="0" w:line="23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Vrăsmaș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E. A. (2014).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Educatie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timpurie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Arlequin</w:t>
      </w:r>
    </w:p>
    <w:p w14:paraId="000000B5" w14:textId="77777777" w:rsidR="00637AF9" w:rsidRPr="007C55DA" w:rsidRDefault="00637AF9" w:rsidP="007C55DA">
      <w:pPr>
        <w:spacing w:after="0" w:line="23" w:lineRule="atLeast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4B7228" w14:textId="77777777" w:rsidR="007C55DA" w:rsidRPr="007C55DA" w:rsidRDefault="007C55DA" w:rsidP="007C55DA">
      <w:pPr>
        <w:spacing w:after="0" w:line="23" w:lineRule="atLeast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B6" w14:textId="77777777" w:rsidR="00637AF9" w:rsidRPr="007C55DA" w:rsidRDefault="00000000" w:rsidP="007C55DA">
      <w:pPr>
        <w:numPr>
          <w:ilvl w:val="0"/>
          <w:numId w:val="8"/>
        </w:num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Sensul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şcolii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: a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învăţa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să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gândeşti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, a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învăţa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să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înveţi</w:t>
      </w:r>
      <w:proofErr w:type="spellEnd"/>
    </w:p>
    <w:p w14:paraId="000000B7" w14:textId="77777777" w:rsidR="00637AF9" w:rsidRPr="007C55DA" w:rsidRDefault="00000000" w:rsidP="007C55DA">
      <w:pPr>
        <w:spacing w:after="0" w:line="23" w:lineRule="atLeast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*** (2019).</w:t>
      </w:r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Curriculum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educaţia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timpurie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Ministerul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Educatiei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Nationale.</w:t>
      </w:r>
    </w:p>
    <w:p w14:paraId="000000B8" w14:textId="77777777" w:rsidR="00637AF9" w:rsidRPr="007C55DA" w:rsidRDefault="00000000" w:rsidP="007C55DA">
      <w:pPr>
        <w:spacing w:after="0" w:line="23" w:lineRule="atLeast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***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Reperele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Fundamentale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privind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Învăţarea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şi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Dezvoltarea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Timpurie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(RFIDT). 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>UNICEF</w:t>
      </w:r>
    </w:p>
    <w:p w14:paraId="000000B9" w14:textId="77777777" w:rsidR="00637AF9" w:rsidRPr="007C55DA" w:rsidRDefault="00000000" w:rsidP="007C55DA">
      <w:pPr>
        <w:spacing w:after="0" w:line="23" w:lineRule="atLeast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Anghelache, V. coord. (2022).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Metodica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activităților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instructive-educative din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grădiniță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Ghid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examenele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definitivat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grade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didactice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Didactică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Pedagogică</w:t>
      </w:r>
      <w:proofErr w:type="spellEnd"/>
    </w:p>
    <w:p w14:paraId="000000BA" w14:textId="77777777" w:rsidR="00637AF9" w:rsidRPr="007C55DA" w:rsidRDefault="00000000" w:rsidP="007C55DA">
      <w:pPr>
        <w:spacing w:after="0" w:line="23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Bocoș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M.,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Jucan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D. (2022). </w:t>
      </w:r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Teoria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metodologia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instruirii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. Teoria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metodologia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evaluării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Paralela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45.</w:t>
      </w:r>
    </w:p>
    <w:p w14:paraId="000000BB" w14:textId="77777777" w:rsidR="00637AF9" w:rsidRPr="007C55DA" w:rsidRDefault="00000000" w:rsidP="007C55DA">
      <w:pPr>
        <w:spacing w:after="0" w:line="23" w:lineRule="atLeast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Culea, L. (2009).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Aplicarea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noului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curriculum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educația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timpurie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– o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provocare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?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Diana.</w:t>
      </w:r>
    </w:p>
    <w:p w14:paraId="000000BC" w14:textId="77777777" w:rsidR="00637AF9" w:rsidRPr="007C55DA" w:rsidRDefault="00000000" w:rsidP="007C55DA">
      <w:pPr>
        <w:spacing w:after="0" w:line="23" w:lineRule="atLeast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Pânișoară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G. (2019).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Psihologia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învățării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. Cum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învață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copiii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adulții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?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BD" w14:textId="77777777" w:rsidR="00637AF9" w:rsidRPr="007C55DA" w:rsidRDefault="00000000" w:rsidP="007C55DA">
      <w:pPr>
        <w:spacing w:after="0" w:line="23" w:lineRule="atLeast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Stan, L. (2016).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Dezvoltarea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copilului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educația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timpurie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BE" w14:textId="77777777" w:rsidR="00637AF9" w:rsidRPr="007C55DA" w:rsidRDefault="00637AF9" w:rsidP="007C55DA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BF" w14:textId="77777777" w:rsidR="00637AF9" w:rsidRPr="007C55DA" w:rsidRDefault="00000000" w:rsidP="007C55DA">
      <w:pPr>
        <w:numPr>
          <w:ilvl w:val="0"/>
          <w:numId w:val="8"/>
        </w:num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b/>
          <w:sz w:val="14"/>
          <w:szCs w:val="1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Educaţia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axiologică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valori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) –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exemple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bune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practici</w:t>
      </w:r>
      <w:proofErr w:type="spellEnd"/>
    </w:p>
    <w:p w14:paraId="000000C0" w14:textId="77777777" w:rsidR="00637AF9" w:rsidRPr="007C55DA" w:rsidRDefault="00000000" w:rsidP="007C55DA">
      <w:pPr>
        <w:spacing w:after="0" w:line="23" w:lineRule="atLeast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Albulescu, I., Catalano, H. (coord). (2019).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Sinteze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pedagogia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învățământului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primar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ghid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pregătirea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examenelor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titularizare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definitivat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gradul didactic II.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Didactica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Publishing.</w:t>
      </w:r>
    </w:p>
    <w:p w14:paraId="000000C1" w14:textId="77777777" w:rsidR="00637AF9" w:rsidRPr="007C55DA" w:rsidRDefault="00000000" w:rsidP="007C55DA">
      <w:pPr>
        <w:spacing w:after="0" w:line="23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Bocoș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M.,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Jucan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D. (2022). </w:t>
      </w:r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Teoria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metodologia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instruirii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. Teoria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metodologia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evaluării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Paralela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45.</w:t>
      </w:r>
    </w:p>
    <w:p w14:paraId="000000C2" w14:textId="77777777" w:rsidR="00637AF9" w:rsidRPr="007C55DA" w:rsidRDefault="00000000" w:rsidP="007C55DA">
      <w:pPr>
        <w:spacing w:after="0" w:line="23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Glava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A., Balasz-Mureșan, D.L.O.,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Tătaru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L. (2023).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Elemente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didactică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educației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timpurii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Ghid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bune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practici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învățământul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preșcolar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Diamant.</w:t>
      </w:r>
    </w:p>
    <w:p w14:paraId="000000C3" w14:textId="77777777" w:rsidR="00637AF9" w:rsidRPr="007C55DA" w:rsidRDefault="00000000" w:rsidP="007C55DA">
      <w:pPr>
        <w:spacing w:after="0" w:line="23" w:lineRule="atLeast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Nedelcu, A., Hygum, C.U., Ciolan, L.,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Țibu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F. coord. (2018).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Educație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cu stare de bine.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După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o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rețetă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română-daneză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Ghid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Rodawell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C4" w14:textId="77777777" w:rsidR="00637AF9" w:rsidRPr="007C55DA" w:rsidRDefault="00000000" w:rsidP="007C55DA">
      <w:pPr>
        <w:spacing w:after="0" w:line="23" w:lineRule="atLeast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Pânișoară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I. O, Manolescu, M. (coord). (2019).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Pedagogia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învățământului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primar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preșcolar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C5" w14:textId="77777777" w:rsidR="00637AF9" w:rsidRPr="007C55DA" w:rsidRDefault="00000000" w:rsidP="007C55DA">
      <w:pPr>
        <w:spacing w:after="0" w:line="23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Robu, M. (2008).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Empatia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educație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Necesități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pedagogice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moderne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Ghid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cadrele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didactice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învățământul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preuniversitar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Didactica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Publishing House.</w:t>
      </w:r>
    </w:p>
    <w:p w14:paraId="000000C6" w14:textId="77777777" w:rsidR="00637AF9" w:rsidRPr="007C55DA" w:rsidRDefault="00000000" w:rsidP="007C55DA">
      <w:pPr>
        <w:spacing w:after="0" w:line="23" w:lineRule="atLeast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Stan, L. (2014).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Pedagogia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preșcolarității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școlarității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mici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</w:p>
    <w:p w14:paraId="000000C7" w14:textId="77777777" w:rsidR="00637AF9" w:rsidRPr="007C55DA" w:rsidRDefault="00637AF9" w:rsidP="007C55DA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9" w14:textId="77777777" w:rsidR="00637AF9" w:rsidRPr="007C55DA" w:rsidRDefault="00637AF9" w:rsidP="007C55DA">
      <w:pPr>
        <w:spacing w:after="0" w:line="23" w:lineRule="atLeast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CA" w14:textId="77777777" w:rsidR="00637AF9" w:rsidRDefault="00637AF9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90292C" w14:textId="77777777" w:rsidR="0023500A" w:rsidRDefault="0023500A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C7A82D" w14:textId="77777777" w:rsidR="0023500A" w:rsidRDefault="0023500A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85318A" w14:textId="77777777" w:rsidR="0023500A" w:rsidRPr="007C55DA" w:rsidRDefault="0023500A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9863BE" w14:textId="77777777" w:rsidR="0023500A" w:rsidRDefault="0023500A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7AAE07" w14:textId="77777777" w:rsidR="0023500A" w:rsidRDefault="0023500A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CB" w14:textId="3A37606B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Lector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univ.dr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. Lia BOLOGA – </w:t>
      </w:r>
      <w:hyperlink r:id="rId14">
        <w:r w:rsidRPr="007C55DA">
          <w:rPr>
            <w:rFonts w:ascii="Times New Roman" w:eastAsia="Times New Roman" w:hAnsi="Times New Roman" w:cs="Times New Roman"/>
            <w:b/>
            <w:sz w:val="24"/>
            <w:szCs w:val="24"/>
            <w:u w:val="single"/>
          </w:rPr>
          <w:t>lia.bologa@ulbsibiu.ro</w:t>
        </w:r>
      </w:hyperlink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00000CC" w14:textId="77777777" w:rsidR="00637AF9" w:rsidRPr="007C55DA" w:rsidRDefault="00637AF9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CD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Dezvoltarea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creativității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școlarii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mici</w:t>
      </w:r>
      <w:proofErr w:type="spellEnd"/>
    </w:p>
    <w:p w14:paraId="000000CE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Aspecte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incluziunea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școlară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elevilor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dizabilitate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auz</w:t>
      </w:r>
      <w:proofErr w:type="spellEnd"/>
    </w:p>
    <w:p w14:paraId="000000CF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Aspecte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incluziunea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școlară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elevilor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dizabilitate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vedere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D0" w14:textId="77777777" w:rsidR="00637AF9" w:rsidRPr="007C55DA" w:rsidRDefault="00637AF9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</w:p>
    <w:p w14:paraId="000000D1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Bibliografie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orientativă</w:t>
      </w:r>
      <w:proofErr w:type="spellEnd"/>
    </w:p>
    <w:p w14:paraId="000000D2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Hoară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S.(2021).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Educatia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incluzivă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Importanța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serviciilor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suport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oferite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CSEI-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uri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scolilor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masa in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contextul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educatiei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incluzive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Tritonic,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</w:p>
    <w:p w14:paraId="000000D3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Gherghuț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A.,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Frumos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L.(2019).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Educatia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incluzivă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Ghid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metodologic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Iași</w:t>
      </w:r>
      <w:proofErr w:type="spellEnd"/>
    </w:p>
    <w:p w14:paraId="000000D4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Roșan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A. (coord.) (2015).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Psihopedagogie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specială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Metode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evaluare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intervenție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Iași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</w:p>
    <w:p w14:paraId="000000D5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Salloum, M.M. (2021).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Psihopedagogia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persoanelor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dizabilitate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auz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Presa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Universitară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Clujeană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Cluj –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Napoca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D6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Chiș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O. (2021).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Creativitatea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Premisă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în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dezvoltarea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preșcolarilor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Ghid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bune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practici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Presa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Universitară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Clujeană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Cluj-Napoca. </w:t>
      </w:r>
    </w:p>
    <w:p w14:paraId="000000D7" w14:textId="338B0B93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Folostina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R., Michel, T.  (2018).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Psihologia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pozitivă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formarea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copiilor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cerințe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educaționale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speciale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Universitară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D8" w14:textId="77777777" w:rsidR="00637AF9" w:rsidRPr="007C55DA" w:rsidRDefault="00637AF9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</w:p>
    <w:p w14:paraId="0B8338FC" w14:textId="77777777" w:rsidR="007C55DA" w:rsidRDefault="007C55DA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</w:p>
    <w:p w14:paraId="55C0C054" w14:textId="77777777" w:rsidR="0023500A" w:rsidRPr="007C55DA" w:rsidRDefault="0023500A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</w:p>
    <w:p w14:paraId="2B271978" w14:textId="77777777" w:rsidR="007C55DA" w:rsidRPr="007C55DA" w:rsidRDefault="007C55DA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</w:p>
    <w:p w14:paraId="000000DA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Lector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univ.dr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Ștefania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KIFOR –  </w:t>
      </w:r>
      <w:hyperlink r:id="rId15">
        <w:r w:rsidRPr="007C55DA">
          <w:rPr>
            <w:rFonts w:ascii="Times New Roman" w:eastAsia="Times New Roman" w:hAnsi="Times New Roman" w:cs="Times New Roman"/>
            <w:b/>
            <w:sz w:val="24"/>
            <w:szCs w:val="24"/>
            <w:u w:val="single"/>
          </w:rPr>
          <w:t>stefania.kifor@ulbsibiu.ro</w:t>
        </w:r>
      </w:hyperlink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00000DB" w14:textId="77777777" w:rsidR="00637AF9" w:rsidRPr="007C55DA" w:rsidRDefault="00637AF9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DC" w14:textId="77777777" w:rsidR="00637AF9" w:rsidRPr="007C55DA" w:rsidRDefault="00000000" w:rsidP="007C55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ind w:right="-81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>Stimularea</w:t>
      </w:r>
      <w:proofErr w:type="spellEnd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>spiritului</w:t>
      </w:r>
      <w:proofErr w:type="spellEnd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>investigativ</w:t>
      </w:r>
      <w:proofErr w:type="spellEnd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al </w:t>
      </w:r>
      <w:proofErr w:type="spellStart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>elevilor</w:t>
      </w:r>
      <w:proofErr w:type="spellEnd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>/</w:t>
      </w:r>
      <w:proofErr w:type="spellStart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>preşcolarilor</w:t>
      </w:r>
      <w:proofErr w:type="spellEnd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>prin</w:t>
      </w:r>
      <w:proofErr w:type="spellEnd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experiment </w:t>
      </w:r>
      <w:proofErr w:type="spellStart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>şi</w:t>
      </w:r>
      <w:proofErr w:type="spellEnd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>ȋnvăţarea</w:t>
      </w:r>
      <w:proofErr w:type="spellEnd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>prin</w:t>
      </w:r>
      <w:proofErr w:type="spellEnd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>descoperire</w:t>
      </w:r>
      <w:proofErr w:type="spellEnd"/>
    </w:p>
    <w:p w14:paraId="000000DD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Bibliografie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DE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Bocoş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Muşata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-Dacia (2013),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Instruirea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interactive,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Iaşi</w:t>
      </w:r>
      <w:proofErr w:type="spellEnd"/>
    </w:p>
    <w:p w14:paraId="000000DF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Cerghit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T. (1976), Metode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învățământ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Didactică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Pedagogică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</w:p>
    <w:p w14:paraId="000000E0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Ciascai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L., (2006),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Didactica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fizicii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Casa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Cărții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Știință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Cluj </w:t>
      </w:r>
    </w:p>
    <w:p w14:paraId="000000E1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ab/>
        <w:t xml:space="preserve">Creţu, D.,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Nicu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A., (2004),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Pedagogie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elemente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psihologie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Universităţii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„Lucian Blaga” Sibiu;</w:t>
      </w:r>
    </w:p>
    <w:p w14:paraId="000000E2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Dulamă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Maria Eliza, (2012),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Stiinţe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didactica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ştiinţelor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ȋnvăţământul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primar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preşcolar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Presa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Universitară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Clujeană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, Cluj-Napoca</w:t>
      </w:r>
    </w:p>
    <w:p w14:paraId="000000E3" w14:textId="77777777" w:rsidR="00637AF9" w:rsidRPr="007C55DA" w:rsidRDefault="00637AF9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00000E4" w14:textId="77777777" w:rsidR="00637AF9" w:rsidRPr="007C55DA" w:rsidRDefault="00000000" w:rsidP="007C55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ind w:right="-81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>Crearea</w:t>
      </w:r>
      <w:proofErr w:type="spellEnd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>şi</w:t>
      </w:r>
      <w:proofErr w:type="spellEnd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>utilizarea</w:t>
      </w:r>
      <w:proofErr w:type="spellEnd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>benzilor</w:t>
      </w:r>
      <w:proofErr w:type="spellEnd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>desenate</w:t>
      </w:r>
      <w:proofErr w:type="spellEnd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ca </w:t>
      </w:r>
      <w:proofErr w:type="spellStart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>modalitate</w:t>
      </w:r>
      <w:proofErr w:type="spellEnd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>ȋnvățare</w:t>
      </w:r>
      <w:proofErr w:type="spellEnd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>ȋn</w:t>
      </w:r>
      <w:proofErr w:type="spellEnd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>ȋnvătământul</w:t>
      </w:r>
      <w:proofErr w:type="spellEnd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b/>
          <w:i/>
          <w:sz w:val="24"/>
          <w:szCs w:val="24"/>
        </w:rPr>
        <w:t>primar</w:t>
      </w:r>
      <w:proofErr w:type="spellEnd"/>
    </w:p>
    <w:p w14:paraId="000000E5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Bibliografie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E6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Apostolache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Roxana (2022),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Competenta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pedagogica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digitala,Editura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Iaşi</w:t>
      </w:r>
      <w:proofErr w:type="spellEnd"/>
    </w:p>
    <w:p w14:paraId="000000E7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ab/>
        <w:t xml:space="preserve">Andron, D.,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Kifor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Ş. (2021),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Tehnologii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digitale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activitatea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didactică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Universităţii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"Lucian Blaga" din Sibiu</w:t>
      </w:r>
    </w:p>
    <w:p w14:paraId="000000E8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ab/>
        <w:t xml:space="preserve">Christine Redecker (2017)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Cadrul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european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Competenţa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digitală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profesorilor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DigCompEdu:https://ec.europa.eu/jrc/sites/jrcsh/files/eos_cadrul_european_pentru_competenta_digitala_a_profesorilor_-digcompedu_fin_002.pdf  </w:t>
      </w:r>
    </w:p>
    <w:p w14:paraId="000000E9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Grosseck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G. &amp; Crăciun, D. (2020).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Ghid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practic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resurse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educaționale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digitale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instruire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online.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Universității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Vest din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Timișoara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EA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Raportele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Horizon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Educase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2018-2022. https://library.educause.edu/resources/</w:t>
      </w:r>
    </w:p>
    <w:p w14:paraId="000000EB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ab/>
        <w:t xml:space="preserve">Innovating Pedagogy Reports 2012-2022. https://iet.open.ac.uk/innovating-pedagogy  </w:t>
      </w:r>
    </w:p>
    <w:p w14:paraId="000000EC" w14:textId="77777777" w:rsidR="00637AF9" w:rsidRDefault="00637AF9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</w:p>
    <w:p w14:paraId="48D7A219" w14:textId="77777777" w:rsidR="0023500A" w:rsidRDefault="0023500A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</w:p>
    <w:p w14:paraId="2ACC0118" w14:textId="77777777" w:rsidR="0023500A" w:rsidRPr="007C55DA" w:rsidRDefault="0023500A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</w:p>
    <w:p w14:paraId="66BD7D21" w14:textId="77777777" w:rsidR="007C55DA" w:rsidRPr="007C55DA" w:rsidRDefault="007C55DA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</w:p>
    <w:p w14:paraId="6BA9AE96" w14:textId="77777777" w:rsidR="007C55DA" w:rsidRPr="007C55DA" w:rsidRDefault="007C55DA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</w:p>
    <w:p w14:paraId="1E36CBE7" w14:textId="77777777" w:rsidR="0023500A" w:rsidRDefault="0023500A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121" w14:textId="5E9F3EBD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Lector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univ.dr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. Maria-Cristina </w:t>
      </w:r>
      <w:r w:rsidR="007C55DA" w:rsidRPr="007C55DA">
        <w:rPr>
          <w:rFonts w:ascii="Times New Roman" w:eastAsia="Times New Roman" w:hAnsi="Times New Roman" w:cs="Times New Roman"/>
          <w:b/>
          <w:sz w:val="24"/>
          <w:szCs w:val="24"/>
        </w:rPr>
        <w:t>MĂRĂȘESCU</w:t>
      </w:r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hyperlink r:id="rId16">
        <w:r w:rsidRPr="007C55DA">
          <w:rPr>
            <w:rFonts w:ascii="Times New Roman" w:eastAsia="Times New Roman" w:hAnsi="Times New Roman" w:cs="Times New Roman"/>
            <w:b/>
            <w:sz w:val="24"/>
            <w:szCs w:val="24"/>
            <w:u w:val="single"/>
          </w:rPr>
          <w:t>mariacristina.popa@ulbsibiu.ro</w:t>
        </w:r>
      </w:hyperlink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0000122" w14:textId="77777777" w:rsidR="00637AF9" w:rsidRPr="007C55DA" w:rsidRDefault="00637AF9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123" w14:textId="77777777" w:rsidR="00637AF9" w:rsidRPr="007C55DA" w:rsidRDefault="00000000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Abordarea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integrată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educația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timpurie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învățământul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primar</w:t>
      </w:r>
      <w:proofErr w:type="spellEnd"/>
    </w:p>
    <w:p w14:paraId="00000124" w14:textId="77777777" w:rsidR="00637AF9" w:rsidRPr="007C55DA" w:rsidRDefault="00000000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Integrarea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benefică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mijloacelor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moderne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educația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timpurie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învățământul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primar</w:t>
      </w:r>
      <w:proofErr w:type="spellEnd"/>
    </w:p>
    <w:p w14:paraId="00000125" w14:textId="77777777" w:rsidR="00637AF9" w:rsidRPr="007C55DA" w:rsidRDefault="00637AF9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</w:p>
    <w:p w14:paraId="00000126" w14:textId="77777777" w:rsidR="00637AF9" w:rsidRPr="007C55DA" w:rsidRDefault="00000000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Bruce, B. C. (1997). Literacy technologies: What stance should we take? Journal of Literacy Research, 29(2), 289–309. </w:t>
      </w:r>
    </w:p>
    <w:p w14:paraId="00000127" w14:textId="77777777" w:rsidR="00637AF9" w:rsidRPr="007C55DA" w:rsidRDefault="00000000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Bulman, G., &amp; Fairlie, R. W. (2016). Technology and Education: Computers, Software, and the Internet. Handbook of the Economics of Education, 5, 239–280. https://doi.org/10.1016/B978-0-444-63459-7.00005-1</w:t>
      </w:r>
    </w:p>
    <w:p w14:paraId="00000128" w14:textId="77777777" w:rsidR="00637AF9" w:rsidRPr="007C55DA" w:rsidRDefault="00000000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Ciolan, L. (2008).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Învățarea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integrată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Fundamente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un curriculum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transdisciplinar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Iaşi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129" w14:textId="77777777" w:rsidR="00637AF9" w:rsidRPr="007C55DA" w:rsidRDefault="00000000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Harel, I., &amp;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Papert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, S. (1990). Software design as a learning environment. Interactive Learning Environments, 1(1), 1–32.</w:t>
      </w:r>
    </w:p>
    <w:p w14:paraId="0000012A" w14:textId="77777777" w:rsidR="00637AF9" w:rsidRPr="007C55DA" w:rsidRDefault="00000000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Gurlui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I.; Andreescu, L. (2014).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Ghid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metodic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Activităţi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integrate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grădiniţă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Piteşti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Carminis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12B" w14:textId="77777777" w:rsidR="00637AF9" w:rsidRPr="007C55DA" w:rsidRDefault="00000000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Kafai, Y. (1996). Learning design by making games: Children’s development of design strategies in the creation of a complex computational artifact. In Y. Kafai &amp; M. Resnick (Eds.), Constructionism in practice: Designing, thinking and learning in a digital world (pp. 71–96). </w:t>
      </w:r>
    </w:p>
    <w:p w14:paraId="0000012C" w14:textId="77777777" w:rsidR="00637AF9" w:rsidRPr="007C55DA" w:rsidRDefault="00000000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Mahwah, NJ: Erlbaum. Keating, T., &amp; Evans, E. (2001, April). Three computers in the back of the classroom: Pre-service teachers’ conceptions of technology integration. Paper presented at the annual meeting of the American Educational Research Association, Seattle, WA. </w:t>
      </w:r>
    </w:p>
    <w:p w14:paraId="0000012D" w14:textId="77777777" w:rsidR="00637AF9" w:rsidRPr="007C55DA" w:rsidRDefault="00000000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Kent, T. W., &amp;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McNergney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R. F. (1999). Will technology really change education?: From blackboard to Web. Thousand Oaks, CA: Corwin Press.  </w:t>
      </w:r>
    </w:p>
    <w:p w14:paraId="0000012E" w14:textId="77777777" w:rsidR="00637AF9" w:rsidRPr="007C55DA" w:rsidRDefault="00000000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Păişi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; Lăzărescu, M.;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Ezechil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L. (2011).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Laborator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preşcolar-ghid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metodologic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Ediţia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 IV-a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revizuită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V&amp; I Integral.</w:t>
      </w:r>
    </w:p>
    <w:p w14:paraId="0000012F" w14:textId="77777777" w:rsidR="00637AF9" w:rsidRPr="007C55DA" w:rsidRDefault="00000000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Păun, E.;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Iucu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R. (2002).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Educaţia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preşcolară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România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Iaşi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130" w14:textId="77777777" w:rsidR="00637AF9" w:rsidRPr="007C55DA" w:rsidRDefault="00000000" w:rsidP="0023500A">
      <w:pPr>
        <w:spacing w:after="0" w:line="360" w:lineRule="auto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Mishra, P., &amp; Koehler, M. J. (2006). Technological pedagogical content knowledge: A framework for integrating technology in teachers’ knowledge. Teachers College Record, 108 (6), 1017–1054</w:t>
      </w:r>
    </w:p>
    <w:p w14:paraId="78C6C17B" w14:textId="77777777" w:rsidR="00627929" w:rsidRDefault="00627929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CD3929" w14:textId="77777777" w:rsidR="0023500A" w:rsidRDefault="0023500A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146" w14:textId="2DC8508B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Lector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univ.dr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. Maria MARCU - </w:t>
      </w:r>
      <w:hyperlink r:id="rId17">
        <w:r w:rsidRPr="007C55DA">
          <w:rPr>
            <w:rFonts w:ascii="Times New Roman" w:eastAsia="Times New Roman" w:hAnsi="Times New Roman" w:cs="Times New Roman"/>
            <w:b/>
            <w:sz w:val="24"/>
            <w:szCs w:val="24"/>
            <w:u w:val="single"/>
          </w:rPr>
          <w:t>maria.marcu@ulbsibiu.ro</w:t>
        </w:r>
      </w:hyperlink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0000147" w14:textId="77777777" w:rsidR="00637AF9" w:rsidRPr="007C55DA" w:rsidRDefault="00637AF9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148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Abordarea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diferențiată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procesului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instructiv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educativ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elevii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cu TSI</w:t>
      </w:r>
    </w:p>
    <w:p w14:paraId="00000149" w14:textId="77777777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David, C., &amp;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Roșan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A. (2019).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Intervenții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psihopedagogice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tulburările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specifice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învățare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Învățăm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Fonologic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-program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structurat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antrenament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al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conștiinței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fonologice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bazat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pe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dovezi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științifice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Iași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</w:p>
    <w:p w14:paraId="0000014A" w14:textId="77777777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Gherguț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A (2013).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Sinteze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psihopedagogie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specială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Iasi, Ed.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Biblioteca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ULBS 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sectiune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Bibliografii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on line)</w:t>
      </w:r>
    </w:p>
    <w:p w14:paraId="0000014B" w14:textId="77777777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OMEN 3124/2017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metodologie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elevi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cu TSI +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Anexa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18">
        <w:r w:rsidRPr="007C55DA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https://www.edu.ro/sites/default/files/Anexa%20OMEN%20nr%203124_TSI.pdf</w:t>
        </w:r>
      </w:hyperlink>
    </w:p>
    <w:p w14:paraId="0000014C" w14:textId="4AA199C0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Roșan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Adrian (2015).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Psihopedagogie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specială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Modele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evaluare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intervenție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Biblioteca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ULBS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sectiune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Bibliografii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on line)</w:t>
      </w:r>
    </w:p>
    <w:p w14:paraId="0000014D" w14:textId="34943710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Balaci, MC.;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Păcurar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A. M. (coord.) (2021)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Tulburările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specifice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învățare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9">
        <w:r w:rsidRPr="007C55DA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https://www.dislexie.org.ro/wp-content/uploads/2022/08/GHID-TULBURARILE-SPECIFICE-DE-INVATARE-CJRAE-HUNEDOARA.pdf</w:t>
        </w:r>
      </w:hyperlink>
    </w:p>
    <w:p w14:paraId="0000014E" w14:textId="77777777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Programele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școlare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învătământ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preșcolar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primar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vigoare</w:t>
      </w:r>
      <w:proofErr w:type="spellEnd"/>
    </w:p>
    <w:p w14:paraId="0000014F" w14:textId="77777777" w:rsidR="00637AF9" w:rsidRPr="007C55DA" w:rsidRDefault="00637AF9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</w:p>
    <w:p w14:paraId="00000150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Abordarea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diferențiată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procesului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instructiv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educativ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elevii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tulburări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limbaj</w:t>
      </w:r>
      <w:proofErr w:type="spellEnd"/>
    </w:p>
    <w:p w14:paraId="00000151" w14:textId="35113243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Bodea 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Hategan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Carolina (2016). 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Logopedia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Terapia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tulburărilor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limbaj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Structuri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deschise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Trei</w:t>
      </w:r>
    </w:p>
    <w:p w14:paraId="00000152" w14:textId="77777777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Gherguț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A (2013).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Sinteze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psihopedagogie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specială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Iasi, Ed.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Biblioteca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ULBS 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sectiune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Bibliografii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on line)</w:t>
      </w:r>
    </w:p>
    <w:p w14:paraId="00000153" w14:textId="6FC1F8D2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Roșan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Adrian (2015).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Psihopedagogie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specială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Modele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evaluare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intervenție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Biblioteca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ULBS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sectiune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Bibliografii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on line)</w:t>
      </w:r>
    </w:p>
    <w:p w14:paraId="00000154" w14:textId="77777777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Cărtăleanu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T.;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Goraș-Postică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Z;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Handrabura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L. (2007)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Depășirea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dificultăților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lectură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scriere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Chișinău: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ProDidactica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hyperlink r:id="rId20">
        <w:r w:rsidRPr="007C55DA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http://prodidactica.md/wp-content/uploads/2017/09/Dep%C4%83%C8%99irea-Dificult%C4%83%C8%9Bilor-la-Lectura-si-Scriere.pdf</w:t>
        </w:r>
      </w:hyperlink>
    </w:p>
    <w:p w14:paraId="00000155" w14:textId="77777777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Programele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școlare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învătământ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preșcolar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primar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vigoare</w:t>
      </w:r>
      <w:proofErr w:type="spellEnd"/>
    </w:p>
    <w:p w14:paraId="00000156" w14:textId="77777777" w:rsidR="00637AF9" w:rsidRPr="007C55DA" w:rsidRDefault="00637AF9" w:rsidP="007C55DA">
      <w:pPr>
        <w:spacing w:after="0" w:line="23" w:lineRule="atLeast"/>
        <w:ind w:left="720" w:right="-810"/>
        <w:rPr>
          <w:rFonts w:ascii="Times New Roman" w:eastAsia="Times New Roman" w:hAnsi="Times New Roman" w:cs="Times New Roman"/>
          <w:sz w:val="24"/>
          <w:szCs w:val="24"/>
        </w:rPr>
      </w:pPr>
    </w:p>
    <w:p w14:paraId="00000157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Studiu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legătura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dintre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psihomotricitate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formarea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deprinderior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scriere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citire</w:t>
      </w:r>
      <w:proofErr w:type="spellEnd"/>
    </w:p>
    <w:p w14:paraId="00000158" w14:textId="77777777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Albu C, Albu A. Vlad L.T. (2006</w:t>
      </w:r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).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Psihomotricitatea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Iași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Ed.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Institutului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European (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pag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 16 -45)</w:t>
      </w:r>
    </w:p>
    <w:p w14:paraId="00000159" w14:textId="7F73913D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Bodea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Hategan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Carolina (2016). 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Logopedia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Terapia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tulburărilor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limbaj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Structuri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deschise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Trei</w:t>
      </w:r>
    </w:p>
    <w:p w14:paraId="0000015A" w14:textId="77777777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Cărtăleanu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T.;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Goraș-Postică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Z;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Handrabura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L. (2007)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Depășirea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dificultăților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lectură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scriere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Chișinău: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ProDidactica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hyperlink r:id="rId21">
        <w:r w:rsidRPr="007C55DA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http://prodidactica.md/wp-content/uploads/2017/09/Dep%C4%83%C8%99irea-Dificult%C4%83%C8%9Bilor-la-Lectura-si-Scriere.pdf</w:t>
        </w:r>
      </w:hyperlink>
    </w:p>
    <w:p w14:paraId="0000015B" w14:textId="77777777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Radu, I. D., &amp;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Ulici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G. (2003).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Evaluarea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psihomotricității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copiilor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dificultăți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psihomotorii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integrare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Fundația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Humanitas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”  </w:t>
      </w:r>
    </w:p>
    <w:p w14:paraId="0000015C" w14:textId="77777777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Programele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școlare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învătământ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preșcolar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primar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vigoare</w:t>
      </w:r>
      <w:proofErr w:type="spellEnd"/>
    </w:p>
    <w:p w14:paraId="0000015D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Strategii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optimizare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comprehensiunii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textului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elevii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dificultăți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învățare</w:t>
      </w:r>
      <w:proofErr w:type="spellEnd"/>
    </w:p>
    <w:p w14:paraId="0000015E" w14:textId="77777777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Gherguț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A (2013).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Sinteze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psihopedagogie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specială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Iasi, Ed.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Biblioteca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ULBS 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sectiune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Bibliografii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on line)</w:t>
      </w:r>
    </w:p>
    <w:p w14:paraId="0000015F" w14:textId="0F97C23B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Roșan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Adrian (2015).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Psihopedagogie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specială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Modele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evaluare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intervenție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Biblioteca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ULBS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sectiune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Bibliografii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on line)</w:t>
      </w:r>
    </w:p>
    <w:p w14:paraId="00000160" w14:textId="77777777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Cărtăleanu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T.;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Goraș-Postică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Z;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Handrabura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L. (2007)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Depășirea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dificultăților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lectură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scriere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Chișinău: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ProDidactica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hyperlink r:id="rId22">
        <w:r w:rsidRPr="007C55DA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http://prodidactica.md/wp-content/uploads/2017/09/Dep%C4%83%C8%99irea-Dificult%C4%83%C8%9Bilor-la-Lectura-si-Scriere.pdf</w:t>
        </w:r>
      </w:hyperlink>
    </w:p>
    <w:p w14:paraId="00000161" w14:textId="77777777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Vrasmaş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E.,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Dificultăţile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învăţare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şcoală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–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domeniu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nou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studiu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şi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aplicaţie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Ed.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V&amp;Integral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, Buc., 2007.</w:t>
      </w:r>
    </w:p>
    <w:p w14:paraId="00000162" w14:textId="77777777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Programele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școlare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învătământ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preșcolar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primar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vigoare</w:t>
      </w:r>
      <w:proofErr w:type="spellEnd"/>
    </w:p>
    <w:p w14:paraId="00000163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Formarea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dezvoltarea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structurilor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perceptiv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motrice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preșcolar</w:t>
      </w:r>
      <w:proofErr w:type="spellEnd"/>
    </w:p>
    <w:p w14:paraId="00000164" w14:textId="77777777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Albu C, Albu A. Vlad L.T. (2006</w:t>
      </w:r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).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Psihomotricitatea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Iași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Ed.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Institutului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European (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pag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 16 -45)</w:t>
      </w:r>
    </w:p>
    <w:p w14:paraId="00000165" w14:textId="4C0308A8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Gherguț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A (2013).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Sinteze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psihopedagogie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specială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Iasi, Ed.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Polirom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Biblioteca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ULBS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sectiune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Bibliografii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on line)</w:t>
      </w:r>
    </w:p>
    <w:p w14:paraId="00000166" w14:textId="77777777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Radu, I. D., &amp;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Ulici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G. (2003).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Evaluarea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educarea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psihomotricității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copiilor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dificultăți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psihomotorii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integrare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Fundația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Humanitas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”  </w:t>
      </w:r>
    </w:p>
    <w:p w14:paraId="00000167" w14:textId="2B6FE9DA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lastRenderedPageBreak/>
        <w:t>Roșan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Adrian (2015).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Psihopedagogie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specială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Modele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evaluare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intervenție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Biblioteca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ULBS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sectiune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Bibliografii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on line)</w:t>
      </w:r>
    </w:p>
    <w:p w14:paraId="00000168" w14:textId="77777777" w:rsidR="00637AF9" w:rsidRPr="007C55DA" w:rsidRDefault="00000000" w:rsidP="007C55DA">
      <w:pPr>
        <w:numPr>
          <w:ilvl w:val="0"/>
          <w:numId w:val="9"/>
        </w:num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Programele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școlare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învătământ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preșcolar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primar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vigoare</w:t>
      </w:r>
      <w:proofErr w:type="spellEnd"/>
    </w:p>
    <w:p w14:paraId="00000169" w14:textId="77777777" w:rsidR="00637AF9" w:rsidRPr="007C55DA" w:rsidRDefault="00637AF9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</w:p>
    <w:p w14:paraId="4B05064A" w14:textId="77777777" w:rsidR="00FE7847" w:rsidRDefault="00FE7847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16A" w14:textId="7F6B1B58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Lector </w:t>
      </w: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univ.dr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. Cezarina CIOCHINĂ - </w:t>
      </w:r>
      <w:hyperlink r:id="rId23">
        <w:r w:rsidRPr="007C55DA">
          <w:rPr>
            <w:rFonts w:ascii="Times New Roman" w:eastAsia="Times New Roman" w:hAnsi="Times New Roman" w:cs="Times New Roman"/>
            <w:b/>
            <w:sz w:val="24"/>
            <w:szCs w:val="24"/>
            <w:u w:val="single"/>
          </w:rPr>
          <w:t>cezarina.ciochina@ulbsibiu.ro</w:t>
        </w:r>
      </w:hyperlink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000016B" w14:textId="77777777" w:rsidR="00637AF9" w:rsidRPr="007C55DA" w:rsidRDefault="00637AF9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16C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Literatura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copii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dezvoltarea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gustului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lectură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ciclul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primar</w:t>
      </w:r>
      <w:proofErr w:type="spellEnd"/>
    </w:p>
    <w:p w14:paraId="0000016D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Modalități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abordare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textului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epic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ciclul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preșcolar</w:t>
      </w:r>
      <w:proofErr w:type="spellEnd"/>
    </w:p>
    <w:p w14:paraId="0000016E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3. Perspective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asupra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dezvoltării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ortografiei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punctuației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ciclul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achizițiilor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fundamentale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6F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Valorificarea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jocului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didactic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formarea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dezvoltarea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abilităților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comunicare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ciclul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preșcolar</w:t>
      </w:r>
      <w:proofErr w:type="spellEnd"/>
    </w:p>
    <w:p w14:paraId="00000170" w14:textId="77777777" w:rsidR="00637AF9" w:rsidRPr="007C55DA" w:rsidRDefault="00000000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Modalități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abordare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genului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liric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învățământul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primar</w:t>
      </w:r>
      <w:proofErr w:type="spellEnd"/>
    </w:p>
    <w:p w14:paraId="00000171" w14:textId="77777777" w:rsidR="00637AF9" w:rsidRPr="007C55DA" w:rsidRDefault="00637AF9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</w:p>
    <w:p w14:paraId="00000172" w14:textId="77777777" w:rsidR="00637AF9" w:rsidRPr="007C55DA" w:rsidRDefault="00000000" w:rsidP="007C55DA">
      <w:p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Bibliografie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0000173" w14:textId="77777777" w:rsidR="00637AF9" w:rsidRPr="007C55DA" w:rsidRDefault="00000000" w:rsidP="007C55DA">
      <w:p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ind w:left="741"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M. Avram, 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Gramatica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toţi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Humanitas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, 2001;</w:t>
      </w:r>
    </w:p>
    <w:p w14:paraId="00000174" w14:textId="77777777" w:rsidR="00637AF9" w:rsidRPr="007C55DA" w:rsidRDefault="00000000" w:rsidP="007C55DA">
      <w:p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ind w:left="741"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M. Avram, 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Studii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morfologie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limbii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române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Academiei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, 2005;</w:t>
      </w:r>
    </w:p>
    <w:p w14:paraId="00000175" w14:textId="77777777" w:rsidR="00637AF9" w:rsidRPr="007C55DA" w:rsidRDefault="00000000" w:rsidP="007C55DA">
      <w:p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ind w:left="741"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>Avram, M.,  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Studii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sintaxă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limbii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române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Academiei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, 2007.</w:t>
      </w:r>
    </w:p>
    <w:p w14:paraId="00000176" w14:textId="77777777" w:rsidR="00637AF9" w:rsidRPr="007C55DA" w:rsidRDefault="00000000" w:rsidP="007C55DA">
      <w:p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ind w:left="741"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V.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Arvinte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, 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Normele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limbii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literare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opera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lui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M.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Eminescu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Iaşi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Demiurg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, 2008;</w:t>
      </w:r>
    </w:p>
    <w:p w14:paraId="00000177" w14:textId="77777777" w:rsidR="00637AF9" w:rsidRPr="007C55DA" w:rsidRDefault="00000000" w:rsidP="007C55DA">
      <w:p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ind w:left="741"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V.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Arvinte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, 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Normele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limbii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literare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opera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lui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I. Creangă, 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Iaşi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Demiurg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, 2008;</w:t>
      </w:r>
    </w:p>
    <w:p w14:paraId="00000178" w14:textId="77777777" w:rsidR="00637AF9" w:rsidRPr="007C55DA" w:rsidRDefault="00000000" w:rsidP="007C55DA">
      <w:p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ind w:left="741"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V.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Arvinte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, 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Normele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limbii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literare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opera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lui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I. L.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Caragiale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, 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Iaşi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Demiurg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, 2007;</w:t>
      </w:r>
    </w:p>
    <w:p w14:paraId="00000179" w14:textId="77777777" w:rsidR="00637AF9" w:rsidRPr="007C55DA" w:rsidRDefault="00000000" w:rsidP="007C55DA">
      <w:p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ind w:left="741"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Gh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 Chivu, </w:t>
      </w:r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Limba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română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de la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primele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texte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până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sfârşitul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secolului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al XVII-lea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</w:p>
    <w:p w14:paraId="0000017A" w14:textId="77777777" w:rsidR="00637AF9" w:rsidRPr="007C55DA" w:rsidRDefault="00000000" w:rsidP="007C55DA">
      <w:p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ind w:left="741"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Univers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Enciclopedic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, 2000;</w:t>
      </w:r>
    </w:p>
    <w:p w14:paraId="0000017B" w14:textId="77777777" w:rsidR="00637AF9" w:rsidRPr="007C55DA" w:rsidRDefault="00000000" w:rsidP="007C55DA">
      <w:p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ind w:left="741" w:right="-8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Gh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 Chivu, G. Pană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Dindelegan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(coord.), 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Studii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istorie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limbii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române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Morfosintaxa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românei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literare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secolele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al XIX-lea – al XX-lea, 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, EAR, 2012;</w:t>
      </w:r>
    </w:p>
    <w:p w14:paraId="0000017C" w14:textId="77777777" w:rsidR="00637AF9" w:rsidRPr="007C55DA" w:rsidRDefault="00000000" w:rsidP="007C55DA">
      <w:p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ind w:left="741" w:right="-810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M.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Mancaş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, 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Limbajul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artistic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românesc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secolul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al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XIX.lea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, 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, 1983</w:t>
      </w:r>
    </w:p>
    <w:p w14:paraId="0000017D" w14:textId="77777777" w:rsidR="00637AF9" w:rsidRPr="007C55DA" w:rsidRDefault="00637AF9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</w:p>
    <w:p w14:paraId="0000017E" w14:textId="77777777" w:rsidR="00637AF9" w:rsidRDefault="00637AF9" w:rsidP="007C55DA">
      <w:pPr>
        <w:spacing w:after="0" w:line="23" w:lineRule="atLeast"/>
        <w:ind w:right="-810"/>
        <w:rPr>
          <w:rFonts w:ascii="Times New Roman" w:eastAsia="Times New Roman" w:hAnsi="Times New Roman" w:cs="Times New Roman"/>
          <w:sz w:val="24"/>
          <w:szCs w:val="24"/>
        </w:rPr>
      </w:pPr>
    </w:p>
    <w:p w14:paraId="7F1EB5CF" w14:textId="77777777" w:rsidR="0023500A" w:rsidRDefault="0023500A" w:rsidP="007C55DA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1E6" w14:textId="68402029" w:rsidR="00637AF9" w:rsidRPr="007C55DA" w:rsidRDefault="00000000" w:rsidP="007C55DA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Lect.univ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. dr. Diana </w:t>
      </w:r>
      <w:r w:rsidR="007C55DA" w:rsidRPr="007C55DA">
        <w:rPr>
          <w:rFonts w:ascii="Times New Roman" w:eastAsia="Times New Roman" w:hAnsi="Times New Roman" w:cs="Times New Roman"/>
          <w:b/>
          <w:sz w:val="24"/>
          <w:szCs w:val="24"/>
        </w:rPr>
        <w:t xml:space="preserve">BÎCLEA </w:t>
      </w:r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– diana.biclea@ulbsibiu.ro</w:t>
      </w:r>
    </w:p>
    <w:p w14:paraId="000001E7" w14:textId="77777777" w:rsidR="00637AF9" w:rsidRPr="007C55DA" w:rsidRDefault="00637AF9" w:rsidP="007C55DA">
      <w:p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1E8" w14:textId="77777777" w:rsidR="00637AF9" w:rsidRPr="007C55DA" w:rsidRDefault="00000000" w:rsidP="007C55DA">
      <w:pPr>
        <w:numPr>
          <w:ilvl w:val="0"/>
          <w:numId w:val="5"/>
        </w:numP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Valorificarea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lecțiilor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matematică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simularea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creativității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școlarului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mic.</w:t>
      </w:r>
    </w:p>
    <w:p w14:paraId="000001E9" w14:textId="77777777" w:rsidR="00637AF9" w:rsidRPr="007C55DA" w:rsidRDefault="00000000" w:rsidP="007C55DA">
      <w:pPr>
        <w:numPr>
          <w:ilvl w:val="0"/>
          <w:numId w:val="5"/>
        </w:numP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Importanța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aplicării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metodelor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specifice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matematice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dezvoltarea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abilităților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rezolvarea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problemelor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aritmetice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1EA" w14:textId="77777777" w:rsidR="00637AF9" w:rsidRPr="007C55DA" w:rsidRDefault="00637AF9" w:rsidP="007C55DA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1EB" w14:textId="77777777" w:rsidR="00637AF9" w:rsidRPr="007C55DA" w:rsidRDefault="00000000" w:rsidP="007C55DA">
      <w:pPr>
        <w:spacing w:after="0" w:line="23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Bibliografia</w:t>
      </w:r>
      <w:proofErr w:type="spellEnd"/>
      <w:r w:rsidRPr="007C55DA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000001EC" w14:textId="77777777" w:rsidR="00637AF9" w:rsidRPr="007C55DA" w:rsidRDefault="00000000" w:rsidP="007C55D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Aron, I., 1977,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Metodica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predării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aritmeticii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clasele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I-IV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Didactică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Pedagogică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1ED" w14:textId="7888F56D" w:rsidR="00637AF9" w:rsidRPr="007C55DA" w:rsidRDefault="00000000" w:rsidP="007C55D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Bulboacă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M., Perta, D.L.,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Chiţu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L.E., Gabor, L.D.,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Stârciogeanu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D.F., 2007,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Metodica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predării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matematicii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/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activităţilor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matematice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},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Nedion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1EE" w14:textId="4D98C34B" w:rsidR="00637AF9" w:rsidRPr="007C55DA" w:rsidRDefault="00000000" w:rsidP="007C55D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Magdaş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I.,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Vălcan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D., 2007,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Didactica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matematicii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învăţământul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primar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şipreşcolar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Casa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Cărţii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Ştiinţă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, Cluj-Napoca.</w:t>
      </w:r>
    </w:p>
    <w:p w14:paraId="000001EF" w14:textId="77777777" w:rsidR="00637AF9" w:rsidRPr="007C55DA" w:rsidRDefault="00000000" w:rsidP="007C55D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Mărcuţ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I. G.,</w:t>
      </w:r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2015,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Didactica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matematicii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învăţământul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primar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și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preșcolar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“Techno Media” Sibiu.</w:t>
      </w:r>
    </w:p>
    <w:p w14:paraId="000001F0" w14:textId="77777777" w:rsidR="00637AF9" w:rsidRPr="007C55DA" w:rsidRDefault="00000000" w:rsidP="007C55D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Neacşu, I.,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Găleteanu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M.,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Predoi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P., 2001,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Didactica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matematicii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învăţământul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primar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Aius,Craiova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1F1" w14:textId="77777777" w:rsidR="00637AF9" w:rsidRPr="007C55DA" w:rsidRDefault="00000000" w:rsidP="007C55D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Neacşu, I., Dascălu,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Gh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., Roşu, M., Radu, H., Roman, M.,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Tăgârţă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V.,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Zafiu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Gh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., 1988,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Metodica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predăriimatematicii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clasele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I-IV</w:t>
      </w: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Didactică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Pedagogică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1F2" w14:textId="77777777" w:rsidR="00637AF9" w:rsidRPr="007C55DA" w:rsidRDefault="00000000" w:rsidP="007C55D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Petrovici, C., 2014,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Didactica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matematicii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învățământul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primar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POLIROM,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București</w:t>
      </w:r>
      <w:proofErr w:type="spellEnd"/>
    </w:p>
    <w:p w14:paraId="000001F3" w14:textId="77777777" w:rsidR="00637AF9" w:rsidRPr="007C55DA" w:rsidRDefault="00000000" w:rsidP="007C55D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Rusu, E., 1969,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Psihologia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activităţii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matematice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Ştiinţifică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1F4" w14:textId="393C46FE" w:rsidR="00637AF9" w:rsidRPr="007C55DA" w:rsidRDefault="00000000" w:rsidP="007C55D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Aron, I.,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Herescu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I.Gh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>., 1977</w:t>
      </w:r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Aritmetică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învăţători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Editura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Didactică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Pedagogică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Bucureşti</w:t>
      </w:r>
      <w:proofErr w:type="spellEnd"/>
    </w:p>
    <w:p w14:paraId="000001F5" w14:textId="77777777" w:rsidR="00637AF9" w:rsidRPr="007C55DA" w:rsidRDefault="00000000" w:rsidP="007C55D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lastRenderedPageBreak/>
        <w:t>Anexa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1 la OMEN nr. 3371 / 12.03.2013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Planul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-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cadru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învăţământ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învăţământ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primar</w:t>
      </w:r>
      <w:proofErr w:type="spellEnd"/>
    </w:p>
    <w:p w14:paraId="000001F6" w14:textId="77777777" w:rsidR="00637AF9" w:rsidRPr="007C55DA" w:rsidRDefault="00000000" w:rsidP="007C55D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ind w:right="-27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Anexa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2 OMECT 3418 / 19.03.2013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Programa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şcolară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disciplina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matematică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şi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explorarea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mediului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clasa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pregătitoare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clasa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 I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şi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clasa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 a II-a</w:t>
      </w:r>
    </w:p>
    <w:p w14:paraId="000001F7" w14:textId="77777777" w:rsidR="00637AF9" w:rsidRPr="007C55DA" w:rsidRDefault="00000000" w:rsidP="007C55D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Anexa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2 la OMEN nr. 5003 / 02.12.2014,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Programa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școlară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disciplina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matematică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>clasele</w:t>
      </w:r>
      <w:proofErr w:type="spellEnd"/>
      <w:r w:rsidRPr="007C55DA">
        <w:rPr>
          <w:rFonts w:ascii="Times New Roman" w:eastAsia="Times New Roman" w:hAnsi="Times New Roman" w:cs="Times New Roman"/>
          <w:i/>
          <w:sz w:val="24"/>
          <w:szCs w:val="24"/>
        </w:rPr>
        <w:t xml:space="preserve"> a III-a – a IV-a</w:t>
      </w:r>
    </w:p>
    <w:p w14:paraId="000001F8" w14:textId="77777777" w:rsidR="00637AF9" w:rsidRPr="007C55DA" w:rsidRDefault="00000000" w:rsidP="007C55D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Manuale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alternative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55DA">
        <w:rPr>
          <w:rFonts w:ascii="Times New Roman" w:eastAsia="Times New Roman" w:hAnsi="Times New Roman" w:cs="Times New Roman"/>
          <w:sz w:val="24"/>
          <w:szCs w:val="24"/>
        </w:rPr>
        <w:t>clasele</w:t>
      </w:r>
      <w:proofErr w:type="spellEnd"/>
      <w:r w:rsidRPr="007C55DA">
        <w:rPr>
          <w:rFonts w:ascii="Times New Roman" w:eastAsia="Times New Roman" w:hAnsi="Times New Roman" w:cs="Times New Roman"/>
          <w:sz w:val="24"/>
          <w:szCs w:val="24"/>
        </w:rPr>
        <w:t xml:space="preserve"> I-IV</w:t>
      </w:r>
    </w:p>
    <w:sectPr w:rsidR="00637AF9" w:rsidRPr="007C55DA">
      <w:pgSz w:w="12240" w:h="15840"/>
      <w:pgMar w:top="630" w:right="1440" w:bottom="45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5F59744-F8E4-4A2F-957A-DDB0AE26F5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1868D27-A232-4C78-BA6A-E78357C015FD}"/>
    <w:embedBold r:id="rId3" w:fontKey="{5FBF678A-8B07-406B-960A-2EC11840AB87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75D4442-E1AF-4528-974F-24054CBB406B}"/>
    <w:embedItalic r:id="rId5" w:fontKey="{B26FB54F-4820-4704-B0FC-2A79FA149C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322C587-6BD9-4122-AC39-074BA06923A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C2625"/>
    <w:multiLevelType w:val="multilevel"/>
    <w:tmpl w:val="4002F58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3733E9"/>
    <w:multiLevelType w:val="multilevel"/>
    <w:tmpl w:val="62107DB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CC1BDE"/>
    <w:multiLevelType w:val="multilevel"/>
    <w:tmpl w:val="933E170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EA1655"/>
    <w:multiLevelType w:val="multilevel"/>
    <w:tmpl w:val="FC8AE1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D78733D"/>
    <w:multiLevelType w:val="multilevel"/>
    <w:tmpl w:val="5B78926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342226"/>
    <w:multiLevelType w:val="multilevel"/>
    <w:tmpl w:val="7B58815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D024C2"/>
    <w:multiLevelType w:val="multilevel"/>
    <w:tmpl w:val="B3FE9D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B5E08"/>
    <w:multiLevelType w:val="multilevel"/>
    <w:tmpl w:val="26002F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67039"/>
    <w:multiLevelType w:val="multilevel"/>
    <w:tmpl w:val="38B87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3490FA5"/>
    <w:multiLevelType w:val="multilevel"/>
    <w:tmpl w:val="CD9A29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E067DD5"/>
    <w:multiLevelType w:val="multilevel"/>
    <w:tmpl w:val="5900ADF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CCF2929"/>
    <w:multiLevelType w:val="multilevel"/>
    <w:tmpl w:val="6EDC62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DC22CBB"/>
    <w:multiLevelType w:val="multilevel"/>
    <w:tmpl w:val="86D06D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FF59E3"/>
    <w:multiLevelType w:val="multilevel"/>
    <w:tmpl w:val="43B858E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20D29AC"/>
    <w:multiLevelType w:val="multilevel"/>
    <w:tmpl w:val="E85813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D91481"/>
    <w:multiLevelType w:val="multilevel"/>
    <w:tmpl w:val="8ED63E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8552E3A"/>
    <w:multiLevelType w:val="multilevel"/>
    <w:tmpl w:val="4490A43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num w:numId="1" w16cid:durableId="497578221">
    <w:abstractNumId w:val="6"/>
  </w:num>
  <w:num w:numId="2" w16cid:durableId="167017938">
    <w:abstractNumId w:val="7"/>
  </w:num>
  <w:num w:numId="3" w16cid:durableId="1125735099">
    <w:abstractNumId w:val="5"/>
  </w:num>
  <w:num w:numId="4" w16cid:durableId="718624677">
    <w:abstractNumId w:val="9"/>
  </w:num>
  <w:num w:numId="5" w16cid:durableId="934706141">
    <w:abstractNumId w:val="14"/>
  </w:num>
  <w:num w:numId="6" w16cid:durableId="583416720">
    <w:abstractNumId w:val="15"/>
  </w:num>
  <w:num w:numId="7" w16cid:durableId="2061787665">
    <w:abstractNumId w:val="3"/>
  </w:num>
  <w:num w:numId="8" w16cid:durableId="2145272955">
    <w:abstractNumId w:val="12"/>
  </w:num>
  <w:num w:numId="9" w16cid:durableId="1840805176">
    <w:abstractNumId w:val="16"/>
  </w:num>
  <w:num w:numId="10" w16cid:durableId="187648796">
    <w:abstractNumId w:val="11"/>
  </w:num>
  <w:num w:numId="11" w16cid:durableId="516579709">
    <w:abstractNumId w:val="2"/>
  </w:num>
  <w:num w:numId="12" w16cid:durableId="3738908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59571236">
    <w:abstractNumId w:val="8"/>
  </w:num>
  <w:num w:numId="14" w16cid:durableId="1063715490">
    <w:abstractNumId w:val="13"/>
    <w:lvlOverride w:ilvl="0">
      <w:lvl w:ilvl="0">
        <w:numFmt w:val="decimal"/>
        <w:lvlText w:val="%1."/>
        <w:lvlJc w:val="left"/>
      </w:lvl>
    </w:lvlOverride>
  </w:num>
  <w:num w:numId="15" w16cid:durableId="2022051379">
    <w:abstractNumId w:val="0"/>
    <w:lvlOverride w:ilvl="0">
      <w:lvl w:ilvl="0">
        <w:numFmt w:val="decimal"/>
        <w:lvlText w:val="%1."/>
        <w:lvlJc w:val="left"/>
      </w:lvl>
    </w:lvlOverride>
  </w:num>
  <w:num w:numId="16" w16cid:durableId="1273171317">
    <w:abstractNumId w:val="0"/>
    <w:lvlOverride w:ilvl="0">
      <w:lvl w:ilvl="0">
        <w:numFmt w:val="decimal"/>
        <w:lvlText w:val="%1."/>
        <w:lvlJc w:val="left"/>
      </w:lvl>
    </w:lvlOverride>
  </w:num>
  <w:num w:numId="17" w16cid:durableId="1940524500">
    <w:abstractNumId w:val="0"/>
    <w:lvlOverride w:ilvl="0">
      <w:lvl w:ilvl="0">
        <w:numFmt w:val="decimal"/>
        <w:lvlText w:val="%1."/>
        <w:lvlJc w:val="left"/>
      </w:lvl>
    </w:lvlOverride>
  </w:num>
  <w:num w:numId="18" w16cid:durableId="2136440267">
    <w:abstractNumId w:val="10"/>
    <w:lvlOverride w:ilvl="0">
      <w:lvl w:ilvl="0">
        <w:numFmt w:val="decimal"/>
        <w:lvlText w:val="%1."/>
        <w:lvlJc w:val="left"/>
      </w:lvl>
    </w:lvlOverride>
  </w:num>
  <w:num w:numId="19" w16cid:durableId="391974113">
    <w:abstractNumId w:val="10"/>
    <w:lvlOverride w:ilvl="0">
      <w:lvl w:ilvl="0">
        <w:numFmt w:val="decimal"/>
        <w:lvlText w:val="%1."/>
        <w:lvlJc w:val="left"/>
      </w:lvl>
    </w:lvlOverride>
  </w:num>
  <w:num w:numId="20" w16cid:durableId="150605115">
    <w:abstractNumId w:val="4"/>
    <w:lvlOverride w:ilvl="0">
      <w:lvl w:ilvl="0">
        <w:numFmt w:val="decimal"/>
        <w:lvlText w:val="%1."/>
        <w:lvlJc w:val="left"/>
      </w:lvl>
    </w:lvlOverride>
  </w:num>
  <w:num w:numId="21" w16cid:durableId="792601121">
    <w:abstractNumId w:val="1"/>
    <w:lvlOverride w:ilvl="0">
      <w:lvl w:ilvl="0">
        <w:numFmt w:val="decimal"/>
        <w:lvlText w:val="%1."/>
        <w:lvlJc w:val="left"/>
      </w:lvl>
    </w:lvlOverride>
  </w:num>
  <w:num w:numId="22" w16cid:durableId="308830574">
    <w:abstractNumId w:val="1"/>
    <w:lvlOverride w:ilvl="0">
      <w:lvl w:ilvl="0">
        <w:numFmt w:val="decimal"/>
        <w:lvlText w:val="%1."/>
        <w:lvlJc w:val="left"/>
      </w:lvl>
    </w:lvlOverride>
  </w:num>
  <w:num w:numId="23" w16cid:durableId="1694845230">
    <w:abstractNumId w:val="1"/>
    <w:lvlOverride w:ilvl="0">
      <w:lvl w:ilvl="0">
        <w:numFmt w:val="decimal"/>
        <w:lvlText w:val="%1."/>
        <w:lvlJc w:val="left"/>
      </w:lvl>
    </w:lvlOverride>
  </w:num>
  <w:num w:numId="24" w16cid:durableId="2017341617">
    <w:abstractNumId w:val="1"/>
    <w:lvlOverride w:ilvl="0">
      <w:lvl w:ilvl="0">
        <w:numFmt w:val="decimal"/>
        <w:lvlText w:val="%1."/>
        <w:lvlJc w:val="left"/>
      </w:lvl>
    </w:lvlOverride>
  </w:num>
  <w:num w:numId="25" w16cid:durableId="1801916599">
    <w:abstractNumId w:val="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AF9"/>
    <w:rsid w:val="00163BA5"/>
    <w:rsid w:val="0023500A"/>
    <w:rsid w:val="002D5600"/>
    <w:rsid w:val="0046111A"/>
    <w:rsid w:val="00627929"/>
    <w:rsid w:val="00637AF9"/>
    <w:rsid w:val="007C55DA"/>
    <w:rsid w:val="008A3BDE"/>
    <w:rsid w:val="009003BF"/>
    <w:rsid w:val="00C41D6A"/>
    <w:rsid w:val="00C641EF"/>
    <w:rsid w:val="00D05FBD"/>
    <w:rsid w:val="00D26F73"/>
    <w:rsid w:val="00E10B8C"/>
    <w:rsid w:val="00FE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58FCD"/>
  <w15:docId w15:val="{2E5EA1CB-8430-4319-ABF5-2593C4A6E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8A0E6D"/>
    <w:pPr>
      <w:spacing w:after="0" w:line="240" w:lineRule="auto"/>
    </w:pPr>
  </w:style>
  <w:style w:type="paragraph" w:styleId="ListParagraph">
    <w:name w:val="List Paragraph"/>
    <w:aliases w:val="Normal bullet 2,lp1,Heading x1,List Paragraph1,body 2,List Paragraph11,List Paragraph111,Antes de enumeración,Listă colorată - Accentuare 11,Bullet,Citation List"/>
    <w:basedOn w:val="Normal"/>
    <w:link w:val="ListParagraphChar"/>
    <w:uiPriority w:val="34"/>
    <w:qFormat/>
    <w:rsid w:val="002854B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C5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527E"/>
    <w:rPr>
      <w:b/>
      <w:bCs/>
    </w:rPr>
  </w:style>
  <w:style w:type="character" w:styleId="Emphasis">
    <w:name w:val="Emphasis"/>
    <w:basedOn w:val="DefaultParagraphFont"/>
    <w:uiPriority w:val="20"/>
    <w:qFormat/>
    <w:rsid w:val="009C527E"/>
    <w:rPr>
      <w:i/>
      <w:iCs/>
    </w:rPr>
  </w:style>
  <w:style w:type="character" w:styleId="Hyperlink">
    <w:name w:val="Hyperlink"/>
    <w:basedOn w:val="DefaultParagraphFont"/>
    <w:uiPriority w:val="99"/>
    <w:unhideWhenUsed/>
    <w:rsid w:val="00B82E3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2E3C"/>
    <w:rPr>
      <w:color w:val="605E5C"/>
      <w:shd w:val="clear" w:color="auto" w:fill="E1DFDD"/>
    </w:rPr>
  </w:style>
  <w:style w:type="character" w:customStyle="1" w:styleId="ListParagraphChar">
    <w:name w:val="List Paragraph Char"/>
    <w:aliases w:val="Normal bullet 2 Char,lp1 Char,Heading x1 Char,List Paragraph1 Char,body 2 Char,List Paragraph11 Char,List Paragraph111 Char,Antes de enumeración Char,Listă colorată - Accentuare 11 Char,Bullet Char,Citation List Char"/>
    <w:link w:val="ListParagraph"/>
    <w:uiPriority w:val="34"/>
    <w:locked/>
    <w:rsid w:val="0031011E"/>
  </w:style>
  <w:style w:type="paragraph" w:styleId="Bibliography">
    <w:name w:val="Bibliography"/>
    <w:basedOn w:val="Normal"/>
    <w:next w:val="Normal"/>
    <w:uiPriority w:val="37"/>
    <w:semiHidden/>
    <w:unhideWhenUsed/>
    <w:rsid w:val="0031011E"/>
  </w:style>
  <w:style w:type="paragraph" w:customStyle="1" w:styleId="LO-normal1">
    <w:name w:val="LO-normal1"/>
    <w:uiPriority w:val="99"/>
    <w:qFormat/>
    <w:rsid w:val="0031011E"/>
    <w:pPr>
      <w:overflowPunct w:val="0"/>
      <w:spacing w:after="0" w:line="240" w:lineRule="auto"/>
    </w:pPr>
    <w:rPr>
      <w:rFonts w:eastAsia="NSimSun" w:cs="Arial"/>
      <w:sz w:val="24"/>
      <w:szCs w:val="24"/>
      <w:lang w:val="ro-RO" w:eastAsia="zh-CN" w:bidi="hi-I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120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a.mara@ulbsibiu.ro" TargetMode="External"/><Relationship Id="rId13" Type="http://schemas.openxmlformats.org/officeDocument/2006/relationships/hyperlink" Target="mailto:alina.mag@ulbsibiu.ro" TargetMode="External"/><Relationship Id="rId18" Type="http://schemas.openxmlformats.org/officeDocument/2006/relationships/hyperlink" Target="https://www.edu.ro/sites/default/files/Anexa%20OMEN%20nr%203124_TSI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prodidactica.md/wp-content/uploads/2017/09/Dep%C4%83%C8%99irea-Dificult%C4%83%C8%9Bilor-la-Lectura-si-Scriere.pdf" TargetMode="External"/><Relationship Id="rId7" Type="http://schemas.openxmlformats.org/officeDocument/2006/relationships/hyperlink" Target="http://eur-lex.europa.eu/LexUriServ/LexUriServ.do?uri=COM:2000:0001:FIN:EN:PDF" TargetMode="External"/><Relationship Id="rId12" Type="http://schemas.openxmlformats.org/officeDocument/2006/relationships/hyperlink" Target="mailto:diana.mihaescu@ulbsibiu.ro" TargetMode="External"/><Relationship Id="rId17" Type="http://schemas.openxmlformats.org/officeDocument/2006/relationships/hyperlink" Target="mailto:maria.marcu@ulbsibiu.ro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mariacristina.popa@ulbsibiu.ro" TargetMode="External"/><Relationship Id="rId20" Type="http://schemas.openxmlformats.org/officeDocument/2006/relationships/hyperlink" Target="http://prodidactica.md/wp-content/uploads/2017/09/Dep%C4%83%C8%99irea-Dificult%C4%83%C8%9Bilor-la-Lectura-si-Scriere.pdf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daniel.mara@ulbsibiu.ro" TargetMode="External"/><Relationship Id="rId11" Type="http://schemas.openxmlformats.org/officeDocument/2006/relationships/hyperlink" Target="mailto:alina.ionescu@ulbsibiu.ro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stefania.kifor@ulbsibiu.ro" TargetMode="External"/><Relationship Id="rId23" Type="http://schemas.openxmlformats.org/officeDocument/2006/relationships/hyperlink" Target="mailto:cezarina.ciochina@ulbsibiu.ro" TargetMode="External"/><Relationship Id="rId10" Type="http://schemas.openxmlformats.org/officeDocument/2006/relationships/hyperlink" Target="mailto:carmenmaria.chisiu@ulbsibiu.ro" TargetMode="External"/><Relationship Id="rId19" Type="http://schemas.openxmlformats.org/officeDocument/2006/relationships/hyperlink" Target="https://www.dislexie.org.ro/wp-content/uploads/2022/08/GHID-TULBURARILE-SPECIFICE-DE-INVATARE-CJRAE-HUNEDOARA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mmunity.articulate.com/discussions/building-better-courses/free-mind-map-template" TargetMode="External"/><Relationship Id="rId14" Type="http://schemas.openxmlformats.org/officeDocument/2006/relationships/hyperlink" Target="mailto:lia.bologa@ulbsibiu.ro" TargetMode="External"/><Relationship Id="rId22" Type="http://schemas.openxmlformats.org/officeDocument/2006/relationships/hyperlink" Target="http://prodidactica.md/wp-content/uploads/2017/09/Dep%C4%83%C8%99irea-Dificult%C4%83%C8%9Bilor-la-Lectura-si-Scriere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d289I1Wy+umXuNuWjjDktKScIA==">CgMxLjAyCGguZ2pkZ3hzOAByITFUQndCM0hsVm8zZ1JSTnBwWk1mazRuWjc5LTM0TVVQXw==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15</Pages>
  <Words>5757</Words>
  <Characters>32821</Characters>
  <Application>Microsoft Office Word</Application>
  <DocSecurity>0</DocSecurity>
  <Lines>273</Lines>
  <Paragraphs>77</Paragraphs>
  <ScaleCrop>false</ScaleCrop>
  <Company/>
  <LinksUpToDate>false</LinksUpToDate>
  <CharactersWithSpaces>38501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Dublesu</dc:creator>
  <cp:lastModifiedBy>cristina_dublesu@yahoo.com</cp:lastModifiedBy>
  <cp:revision>9</cp:revision>
  <dcterms:created xsi:type="dcterms:W3CDTF">2022-11-24T07:04:00Z</dcterms:created>
  <dcterms:modified xsi:type="dcterms:W3CDTF">2024-11-20T09:53:00Z</dcterms:modified>
</cp:coreProperties>
</file>